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Правила оформления авторского оригинала статьи для журнале "ЭЧАЯ"</w:t>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Материалы статьи должны быть ранее не опубликованы, а также не были представлены для рассмотрения и публикации в другом журнале (или дано объяснение этого в Комментариях для редактора).</w:t>
      </w:r>
    </w:p>
    <w:p>
      <w:pPr>
        <w:pStyle w:val="Normal"/>
        <w:numPr>
          <w:ilvl w:val="0"/>
          <w:numId w:val="1"/>
        </w:numPr>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i/>
          <w:iCs/>
          <w:spacing w:val="16"/>
          <w:lang w:eastAsia="ru-RU"/>
        </w:rPr>
        <w:t>В состав электронной версии рукописи</w:t>
      </w:r>
      <w:r>
        <w:rPr>
          <w:rFonts w:eastAsia="Times New Roman" w:cs="Segoe UI" w:ascii="Segoe UI" w:hAnsi="Segoe UI"/>
          <w:spacing w:val="16"/>
          <w:lang w:eastAsia="ru-RU"/>
        </w:rPr>
        <w:t xml:space="preserve"> должны входить файлы, </w:t>
      </w:r>
      <w:bookmarkStart w:id="0" w:name="_GoBack"/>
      <w:bookmarkEnd w:id="0"/>
      <w:r>
        <w:rPr>
          <w:rFonts w:eastAsia="Times New Roman" w:cs="Segoe UI" w:ascii="Segoe UI" w:hAnsi="Segoe UI"/>
          <w:spacing w:val="16"/>
          <w:lang w:eastAsia="ru-RU"/>
        </w:rPr>
        <w:t>содержащие все элементы статьи (текст, таблицы, иллюстрации) в форматах LaTex-2e + PDF или Word + PDF (не следует вводить свои макрокоманды), а также отдельно исходные файлы иллюстраций. Оригинал статьи должен иметь сквозную нумерацию страниц, формул, иллюстраций, таблиц.</w:t>
        <w:br/>
        <w:t xml:space="preserve">Кроме того, все авторы должны заполнить и подписать как русскоязычную, так и англоязычную части договора о передаче авторского права (можно скачать по </w:t>
      </w:r>
      <w:hyperlink r:id="rId2">
        <w:r>
          <w:rPr>
            <w:rStyle w:val="Hyperlink"/>
            <w:rFonts w:eastAsia="Times New Roman" w:cs="Segoe UI" w:ascii="Segoe UI" w:hAnsi="Segoe UI"/>
            <w:spacing w:val="16"/>
            <w:lang w:eastAsia="ru-RU"/>
          </w:rPr>
          <w:t>ссылке</w:t>
        </w:r>
      </w:hyperlink>
      <w:r>
        <w:rPr>
          <w:rFonts w:eastAsia="Times New Roman" w:cs="Segoe UI" w:ascii="Segoe UI" w:hAnsi="Segoe UI"/>
          <w:spacing w:val="16"/>
          <w:lang w:eastAsia="ru-RU"/>
        </w:rPr>
        <w:t>).</w:t>
      </w:r>
    </w:p>
    <w:p>
      <w:pPr>
        <w:pStyle w:val="Normal"/>
        <w:shd w:val="clear" w:color="auto" w:fill="FFFFFF"/>
        <w:spacing w:lineRule="auto" w:line="240" w:beforeAutospacing="1" w:afterAutospacing="1"/>
        <w:ind w:left="720"/>
        <w:rPr>
          <w:rFonts w:ascii="Segoe UI" w:hAnsi="Segoe UI" w:eastAsia="Times New Roman" w:cs="Segoe UI"/>
          <w:spacing w:val="16"/>
          <w:lang w:eastAsia="ru-RU"/>
        </w:rPr>
      </w:pPr>
      <w:r>
        <w:rPr>
          <w:rFonts w:eastAsia="Times New Roman" w:cs="Segoe UI" w:ascii="Segoe UI" w:hAnsi="Segoe UI"/>
          <w:spacing w:val="16"/>
          <w:lang w:eastAsia="ru-RU"/>
        </w:rPr>
        <w:t>Для того, чтобы облегчить авторам работу над рукописью в LaTeX на сайте ЭЧАЯ доступен стилевой файл, который можно скачать по </w:t>
      </w:r>
      <w:hyperlink r:id="rId3">
        <w:r>
          <w:rPr>
            <w:rStyle w:val="ListLabel56"/>
            <w:rFonts w:eastAsia="Times New Roman" w:cs="Segoe UI" w:ascii="Segoe UI" w:hAnsi="Segoe UI"/>
            <w:color w:val="006798"/>
            <w:spacing w:val="16"/>
            <w:u w:val="single"/>
            <w:lang w:eastAsia="ru-RU"/>
          </w:rPr>
          <w:t>ссылке</w:t>
        </w:r>
      </w:hyperlink>
      <w:r>
        <w:rPr>
          <w:rFonts w:eastAsia="Times New Roman" w:cs="Segoe UI" w:ascii="Segoe UI" w:hAnsi="Segoe UI"/>
          <w:spacing w:val="16"/>
          <w:lang w:eastAsia="ru-RU"/>
        </w:rPr>
        <w:t>.</w:t>
      </w:r>
    </w:p>
    <w:p>
      <w:pPr>
        <w:pStyle w:val="Normal"/>
        <w:shd w:val="clear" w:color="auto" w:fill="FFFFFF"/>
        <w:spacing w:lineRule="auto" w:line="240" w:beforeAutospacing="1" w:afterAutospacing="1"/>
        <w:ind w:left="720"/>
        <w:rPr>
          <w:rFonts w:ascii="Segoe UI" w:hAnsi="Segoe UI" w:eastAsia="Times New Roman" w:cs="Segoe UI"/>
          <w:spacing w:val="16"/>
          <w:lang w:eastAsia="ru-RU"/>
        </w:rPr>
      </w:pPr>
      <w:r>
        <w:rPr>
          <w:rFonts w:eastAsia="Times New Roman" w:cs="Segoe UI" w:ascii="Segoe UI" w:hAnsi="Segoe UI"/>
          <w:spacing w:val="16"/>
          <w:lang w:eastAsia="ru-RU"/>
        </w:rPr>
        <w:t>Образец для оформления в формате Word можно посмотреть </w:t>
      </w:r>
      <w:hyperlink r:id="rId4">
        <w:r>
          <w:rPr>
            <w:rStyle w:val="Hyperlink"/>
            <w:rFonts w:eastAsia="Times New Roman" w:cs="Segoe UI" w:ascii="Segoe UI" w:hAnsi="Segoe UI"/>
            <w:color w:themeColor="accent1" w:val="4472C4"/>
            <w:spacing w:val="16"/>
            <w:lang w:eastAsia="ru-RU"/>
          </w:rPr>
          <w:t>здесь</w:t>
        </w:r>
      </w:hyperlink>
      <w:r>
        <w:rPr>
          <w:rFonts w:eastAsia="Times New Roman" w:cs="Segoe UI" w:ascii="Segoe UI" w:hAnsi="Segoe UI"/>
          <w:spacing w:val="16"/>
          <w:lang w:eastAsia="ru-RU"/>
        </w:rPr>
        <w:t>.</w:t>
      </w:r>
    </w:p>
    <w:p>
      <w:pPr>
        <w:pStyle w:val="Normal"/>
        <w:shd w:val="clear" w:color="auto" w:fill="FFFFFF"/>
        <w:spacing w:lineRule="auto" w:line="240" w:beforeAutospacing="1" w:afterAutospacing="1"/>
        <w:ind w:left="720"/>
        <w:rPr>
          <w:rFonts w:ascii="Segoe UI" w:hAnsi="Segoe UI" w:eastAsia="Times New Roman" w:cs="Segoe UI"/>
          <w:spacing w:val="16"/>
          <w:lang w:eastAsia="ru-RU"/>
        </w:rPr>
      </w:pPr>
      <w:r>
        <w:rPr>
          <w:rFonts w:eastAsia="Times New Roman" w:cs="Segoe UI" w:ascii="Segoe UI" w:hAnsi="Segoe UI"/>
          <w:spacing w:val="16"/>
          <w:lang w:eastAsia="ru-RU"/>
        </w:rPr>
        <w:t xml:space="preserve">Файлы рукописи, иллюстраций и договора о передаче авторского права должны быть собраны в один архив (ZIP) и направлены до 15 сентября 2025 г. Александру Константиновичу Власникову на e-mail </w:t>
      </w:r>
      <w:hyperlink r:id="rId5">
        <w:r>
          <w:rPr>
            <w:rStyle w:val="Hyperlink"/>
            <w:rFonts w:eastAsia="Times New Roman" w:cs="Segoe UI" w:ascii="Segoe UI" w:hAnsi="Segoe UI"/>
            <w:spacing w:val="16"/>
            <w:lang w:eastAsia="ru-RU"/>
          </w:rPr>
          <w:t>vlasnik@list.ru</w:t>
        </w:r>
      </w:hyperlink>
      <w:r>
        <w:rPr>
          <w:rFonts w:eastAsia="Times New Roman" w:cs="Segoe UI" w:ascii="Segoe UI" w:hAnsi="Segoe UI"/>
          <w:spacing w:val="16"/>
          <w:lang w:eastAsia="ru-RU"/>
        </w:rPr>
        <w:t xml:space="preserve"> .</w:t>
      </w:r>
    </w:p>
    <w:p>
      <w:pPr>
        <w:pStyle w:val="Normal"/>
        <w:numPr>
          <w:ilvl w:val="0"/>
          <w:numId w:val="1"/>
        </w:numPr>
        <w:shd w:val="clear" w:color="auto" w:fill="FFFFFF"/>
        <w:spacing w:lineRule="auto" w:line="240" w:beforeAutospacing="1" w:after="0"/>
        <w:rPr>
          <w:rFonts w:ascii="Segoe UI" w:hAnsi="Segoe UI" w:eastAsia="Times New Roman" w:cs="Segoe UI"/>
          <w:spacing w:val="16"/>
          <w:lang w:eastAsia="ru-RU"/>
        </w:rPr>
      </w:pPr>
      <w:r>
        <w:rPr>
          <w:rFonts w:eastAsia="Times New Roman" w:cs="Segoe UI" w:ascii="Segoe UI" w:hAnsi="Segoe UI"/>
          <w:i/>
          <w:iCs/>
          <w:spacing w:val="16"/>
          <w:lang w:eastAsia="ru-RU"/>
        </w:rPr>
        <w:t>На первой странице</w:t>
      </w:r>
      <w:r>
        <w:rPr>
          <w:rFonts w:eastAsia="Times New Roman" w:cs="Segoe UI" w:ascii="Segoe UI" w:hAnsi="Segoe UI"/>
          <w:spacing w:val="16"/>
          <w:lang w:eastAsia="ru-RU"/>
        </w:rPr>
        <w:t> указывается название статьи, инициалы и фамилии авторов, полное название организации для каждого автора с указанием страны, города, адреса и почтового индекса, аннотация — все на двух языках (русском и английском). Также указывается электронный адрес автора, ответственного за переписку.</w:t>
        <w:br/>
      </w:r>
      <w:r>
        <w:rPr>
          <w:rFonts w:eastAsia="Times New Roman" w:cs="Segoe UI" w:ascii="Segoe UI" w:hAnsi="Segoe UI"/>
          <w:i/>
          <w:iCs/>
          <w:spacing w:val="16"/>
          <w:lang w:eastAsia="ru-RU"/>
        </w:rPr>
        <w:t>Аннотация</w:t>
      </w:r>
      <w:r>
        <w:rPr>
          <w:rFonts w:eastAsia="Times New Roman" w:cs="Segoe UI" w:ascii="Segoe UI" w:hAnsi="Segoe UI"/>
          <w:spacing w:val="16"/>
          <w:lang w:eastAsia="ru-RU"/>
        </w:rPr>
        <w:t> включает характеристику основной темы, цели работы и ее результаты. Аннотация должна быть краткой, 5–8 строк.</w:t>
        <w:br/>
        <w:t>После аннотаций приводят индексы PACS (см. </w:t>
      </w:r>
      <w:hyperlink r:id="rId6">
        <w:r>
          <w:rPr>
            <w:rStyle w:val="ListLabel56"/>
            <w:rFonts w:eastAsia="Times New Roman" w:cs="Segoe UI" w:ascii="Segoe UI" w:hAnsi="Segoe UI"/>
            <w:color w:val="006798"/>
            <w:spacing w:val="16"/>
            <w:u w:val="single"/>
            <w:lang w:eastAsia="ru-RU"/>
          </w:rPr>
          <w:t>https://publishing.aip.org/wp-content/uploads/2019/01/PACS_2010_Alpha.pdf</w:t>
        </w:r>
      </w:hyperlink>
      <w:r>
        <w:rPr>
          <w:rFonts w:eastAsia="Times New Roman" w:cs="Segoe UI" w:ascii="Segoe UI" w:hAnsi="Segoe UI"/>
          <w:spacing w:val="16"/>
          <w:lang w:eastAsia="ru-RU"/>
        </w:rPr>
        <w:t>).</w:t>
      </w:r>
    </w:p>
    <w:p>
      <w:pPr>
        <w:pStyle w:val="Normal"/>
        <w:numPr>
          <w:ilvl w:val="0"/>
          <w:numId w:val="1"/>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i/>
          <w:iCs/>
          <w:spacing w:val="16"/>
          <w:lang w:eastAsia="ru-RU"/>
        </w:rPr>
        <w:t>В формулах</w:t>
      </w:r>
      <w:r>
        <w:rPr>
          <w:rFonts w:eastAsia="Times New Roman" w:cs="Segoe UI" w:ascii="Segoe UI" w:hAnsi="Segoe UI"/>
          <w:spacing w:val="16"/>
          <w:lang w:eastAsia="ru-RU"/>
        </w:rPr>
        <w:t> все буквы латинского алфавита, обозначающие физические величины, набирают светлым курсивным шрифтом (</w:t>
      </w:r>
      <w:r>
        <w:rPr>
          <w:rFonts w:eastAsia="Times New Roman" w:cs="Segoe UI" w:ascii="Segoe UI" w:hAnsi="Segoe UI"/>
          <w:i/>
          <w:iCs/>
          <w:spacing w:val="16"/>
          <w:lang w:eastAsia="ru-RU"/>
        </w:rPr>
        <w:t>E, V, m </w:t>
      </w:r>
      <w:r>
        <w:rPr>
          <w:rFonts w:eastAsia="Times New Roman" w:cs="Segoe UI" w:ascii="Segoe UI" w:hAnsi="Segoe UI"/>
          <w:spacing w:val="16"/>
          <w:lang w:eastAsia="ru-RU"/>
        </w:rPr>
        <w:t>и др.). Векторы следует набирать прямым полужирным шрифтом, без стрелок сверху.</w:t>
        <w:br/>
        <w:t>Шрифтом прямого светлого начертания набирают следующие обозначения: функций (sin, arcsin, sh и др.); условных математических сокращений (max, min, opt, сonst, idem, lim, lg, ln, log, det, exp) и др.</w:t>
        <w:br/>
        <w:t>Латинские буквы в индексах набирают строчным курсивом, кроме сокращений, в том числе и от фамилий (их набирают шрифтом прямого начертания): </w:t>
      </w:r>
      <w:r>
        <w:rPr>
          <w:rFonts w:eastAsia="Times New Roman" w:cs="Segoe UI" w:ascii="Segoe UI" w:hAnsi="Segoe UI"/>
          <w:i/>
          <w:iCs/>
          <w:spacing w:val="16"/>
          <w:lang w:eastAsia="ru-RU"/>
        </w:rPr>
        <w:t>ƒ</w:t>
      </w:r>
      <w:r>
        <w:rPr>
          <w:rFonts w:eastAsia="Times New Roman" w:cs="Segoe UI" w:ascii="Segoe UI" w:hAnsi="Segoe UI"/>
          <w:i/>
          <w:iCs/>
          <w:spacing w:val="16"/>
          <w:sz w:val="18"/>
          <w:szCs w:val="18"/>
          <w:vertAlign w:val="subscript"/>
          <w:lang w:eastAsia="ru-RU"/>
        </w:rPr>
        <w:t>abc</w:t>
      </w:r>
      <w:r>
        <w:rPr>
          <w:rFonts w:eastAsia="Times New Roman" w:cs="Segoe UI" w:ascii="Segoe UI" w:hAnsi="Segoe UI"/>
          <w:spacing w:val="16"/>
          <w:lang w:eastAsia="ru-RU"/>
        </w:rPr>
        <w:t>, </w:t>
      </w:r>
      <w:r>
        <w:rPr>
          <w:rFonts w:eastAsia="Times New Roman" w:cs="Segoe UI" w:ascii="Segoe UI" w:hAnsi="Segoe UI"/>
          <w:i/>
          <w:iCs/>
          <w:spacing w:val="16"/>
          <w:lang w:eastAsia="ru-RU"/>
        </w:rPr>
        <w:t>ζ</w:t>
      </w:r>
      <w:r>
        <w:rPr>
          <w:rFonts w:eastAsia="Times New Roman" w:cs="Segoe UI" w:ascii="Segoe UI" w:hAnsi="Segoe UI"/>
          <w:i/>
          <w:iCs/>
          <w:spacing w:val="16"/>
          <w:sz w:val="18"/>
          <w:szCs w:val="18"/>
          <w:vertAlign w:val="subscript"/>
          <w:lang w:eastAsia="ru-RU"/>
        </w:rPr>
        <w:t>xy</w:t>
      </w:r>
      <w:r>
        <w:rPr>
          <w:rFonts w:eastAsia="Times New Roman" w:cs="Segoe UI" w:ascii="Segoe UI" w:hAnsi="Segoe UI"/>
          <w:spacing w:val="16"/>
          <w:lang w:eastAsia="ru-RU"/>
        </w:rPr>
        <w:t>, </w:t>
      </w:r>
      <w:r>
        <w:rPr>
          <w:rFonts w:eastAsia="Times New Roman" w:cs="Segoe UI" w:ascii="Segoe UI" w:hAnsi="Segoe UI"/>
          <w:i/>
          <w:iCs/>
          <w:spacing w:val="16"/>
          <w:lang w:eastAsia="ru-RU"/>
        </w:rPr>
        <w:t>G</w:t>
      </w:r>
      <w:r>
        <w:rPr>
          <w:rFonts w:eastAsia="Times New Roman" w:cs="Segoe UI" w:ascii="Segoe UI" w:hAnsi="Segoe UI"/>
          <w:spacing w:val="16"/>
          <w:sz w:val="18"/>
          <w:szCs w:val="18"/>
          <w:vertAlign w:val="subscript"/>
          <w:lang w:eastAsia="ru-RU"/>
        </w:rPr>
        <w:t>Yuk</w:t>
      </w:r>
      <w:r>
        <w:rPr>
          <w:rFonts w:eastAsia="Times New Roman" w:cs="Segoe UI" w:ascii="Segoe UI" w:hAnsi="Segoe UI"/>
          <w:spacing w:val="16"/>
          <w:lang w:eastAsia="ru-RU"/>
        </w:rPr>
        <w:t>, </w:t>
      </w:r>
      <w:r>
        <w:rPr>
          <w:rFonts w:eastAsia="Times New Roman" w:cs="Segoe UI" w:ascii="Segoe UI" w:hAnsi="Segoe UI"/>
          <w:i/>
          <w:iCs/>
          <w:spacing w:val="16"/>
          <w:lang w:eastAsia="ru-RU"/>
        </w:rPr>
        <w:t>λ</w:t>
      </w:r>
      <w:r>
        <w:rPr>
          <w:rFonts w:eastAsia="Times New Roman" w:cs="Segoe UI" w:ascii="Segoe UI" w:hAnsi="Segoe UI"/>
          <w:spacing w:val="16"/>
          <w:sz w:val="18"/>
          <w:szCs w:val="18"/>
          <w:vertAlign w:val="subscript"/>
          <w:lang w:eastAsia="ru-RU"/>
        </w:rPr>
        <w:t>eff</w:t>
      </w:r>
      <w:r>
        <w:rPr>
          <w:rFonts w:eastAsia="Times New Roman" w:cs="Segoe UI" w:ascii="Segoe UI" w:hAnsi="Segoe UI"/>
          <w:spacing w:val="16"/>
          <w:lang w:eastAsia="ru-RU"/>
        </w:rPr>
        <w:t> (</w:t>
      </w:r>
      <w:r>
        <w:rPr>
          <w:rFonts w:eastAsia="Times New Roman" w:cs="Segoe UI" w:ascii="Segoe UI" w:hAnsi="Segoe UI"/>
          <w:i/>
          <w:iCs/>
          <w:spacing w:val="16"/>
          <w:lang w:eastAsia="ru-RU"/>
        </w:rPr>
        <w:t>t</w:t>
      </w:r>
      <w:r>
        <w:rPr>
          <w:rFonts w:eastAsia="Times New Roman" w:cs="Segoe UI" w:ascii="Segoe UI" w:hAnsi="Segoe UI"/>
          <w:spacing w:val="16"/>
          <w:lang w:eastAsia="ru-RU"/>
        </w:rPr>
        <w:t>, </w:t>
      </w:r>
      <w:r>
        <w:rPr>
          <w:rFonts w:eastAsia="Times New Roman" w:cs="Segoe UI" w:ascii="Segoe UI" w:hAnsi="Segoe UI"/>
          <w:i/>
          <w:iCs/>
          <w:spacing w:val="16"/>
          <w:lang w:eastAsia="ru-RU"/>
        </w:rPr>
        <w:t>β</w:t>
      </w:r>
      <w:r>
        <w:rPr>
          <w:rFonts w:eastAsia="Times New Roman" w:cs="Segoe UI" w:ascii="Segoe UI" w:hAnsi="Segoe UI"/>
          <w:spacing w:val="16"/>
          <w:lang w:eastAsia="ru-RU"/>
        </w:rPr>
        <w:t> ), </w:t>
      </w:r>
      <w:r>
        <w:rPr>
          <w:rFonts w:eastAsia="Times New Roman" w:cs="Segoe UI" w:ascii="Segoe UI" w:hAnsi="Segoe UI"/>
          <w:i/>
          <w:iCs/>
          <w:spacing w:val="16"/>
          <w:lang w:eastAsia="ru-RU"/>
        </w:rPr>
        <w:t>x</w:t>
      </w:r>
      <w:r>
        <w:rPr>
          <w:rFonts w:eastAsia="Times New Roman" w:cs="Segoe UI" w:ascii="Segoe UI" w:hAnsi="Segoe UI"/>
          <w:spacing w:val="16"/>
          <w:sz w:val="18"/>
          <w:szCs w:val="18"/>
          <w:vertAlign w:val="subscript"/>
          <w:lang w:eastAsia="ru-RU"/>
        </w:rPr>
        <w:t>max</w:t>
      </w:r>
      <w:r>
        <w:rPr>
          <w:rFonts w:eastAsia="Times New Roman" w:cs="Segoe UI" w:ascii="Segoe UI" w:hAnsi="Segoe UI"/>
          <w:spacing w:val="16"/>
          <w:lang w:eastAsia="ru-RU"/>
        </w:rPr>
        <w:t>. Буквы русского алфавита в индексах используют, когда отсутствуют стандартизованные международные индексы, и набирают строчным шрифтом прямого начертания: </w:t>
      </w:r>
      <w:r>
        <w:rPr>
          <w:rFonts w:eastAsia="Times New Roman" w:cs="Segoe UI" w:ascii="Segoe UI" w:hAnsi="Segoe UI"/>
          <w:i/>
          <w:iCs/>
          <w:spacing w:val="16"/>
          <w:lang w:eastAsia="ru-RU"/>
        </w:rPr>
        <w:t>U</w:t>
      </w:r>
      <w:r>
        <w:rPr>
          <w:rFonts w:eastAsia="Times New Roman" w:cs="Segoe UI" w:ascii="Segoe UI" w:hAnsi="Segoe UI"/>
          <w:spacing w:val="16"/>
          <w:sz w:val="18"/>
          <w:szCs w:val="18"/>
          <w:vertAlign w:val="subscript"/>
          <w:lang w:eastAsia="ru-RU"/>
        </w:rPr>
        <w:t>ф</w:t>
      </w:r>
      <w:r>
        <w:rPr>
          <w:rFonts w:eastAsia="Times New Roman" w:cs="Segoe UI" w:ascii="Segoe UI" w:hAnsi="Segoe UI"/>
          <w:spacing w:val="16"/>
          <w:lang w:eastAsia="ru-RU"/>
        </w:rPr>
        <w:t>, </w:t>
      </w:r>
      <w:r>
        <w:rPr>
          <w:rFonts w:eastAsia="Times New Roman" w:cs="Segoe UI" w:ascii="Segoe UI" w:hAnsi="Segoe UI"/>
          <w:i/>
          <w:iCs/>
          <w:spacing w:val="16"/>
          <w:lang w:eastAsia="ru-RU"/>
        </w:rPr>
        <w:t>P</w:t>
      </w:r>
      <w:r>
        <w:rPr>
          <w:rFonts w:eastAsia="Times New Roman" w:cs="Segoe UI" w:ascii="Segoe UI" w:hAnsi="Segoe UI"/>
          <w:spacing w:val="16"/>
          <w:sz w:val="18"/>
          <w:szCs w:val="18"/>
          <w:vertAlign w:val="subscript"/>
          <w:lang w:eastAsia="ru-RU"/>
        </w:rPr>
        <w:t>в</w:t>
      </w:r>
      <w:r>
        <w:rPr>
          <w:rFonts w:eastAsia="Times New Roman" w:cs="Segoe UI" w:ascii="Segoe UI" w:hAnsi="Segoe UI"/>
          <w:spacing w:val="16"/>
          <w:lang w:eastAsia="ru-RU"/>
        </w:rPr>
        <w:t>.</w:t>
        <w:br/>
        <w:t>Символы химических элементов набирают шрифтом прямого светлого начертания: Сl, Fe.</w:t>
      </w:r>
    </w:p>
    <w:p>
      <w:pPr>
        <w:pStyle w:val="Normal"/>
        <w:numPr>
          <w:ilvl w:val="0"/>
          <w:numId w:val="1"/>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i/>
          <w:iCs/>
          <w:spacing w:val="16"/>
          <w:lang w:eastAsia="ru-RU"/>
        </w:rPr>
        <w:t>Рисунки</w:t>
      </w:r>
      <w:r>
        <w:rPr>
          <w:rFonts w:eastAsia="Times New Roman" w:cs="Segoe UI" w:ascii="Segoe UI" w:hAnsi="Segoe UI"/>
          <w:spacing w:val="16"/>
          <w:lang w:eastAsia="ru-RU"/>
        </w:rPr>
        <w:t> должны быть четкими и качественными. Желательно, чтобы файл рисунка был подготовлен в формате .jpg,  .eps (Encapsulated PostScript), .pdf. Не рекомендуется предоставлять цветные рисунки. Рисунки должны быть одного масштаба, их максимальная ширина 11,5 см, максимальная высота 17,5 см (с учетом подписи). Размеры небольших рисунков не должны превышать 6 см по ширине.</w:t>
        <w:br/>
        <w:t>Не следует загромождать рисунок ненужными деталями: надписи выносятся в подпись, а на рисунке заменяются арабскими цифрами или буквами. Надписи на рисунках и обозначения единиц по осям должны быть на основном языке статьи.</w:t>
      </w:r>
    </w:p>
    <w:p>
      <w:pPr>
        <w:pStyle w:val="Normal"/>
        <w:numPr>
          <w:ilvl w:val="0"/>
          <w:numId w:val="1"/>
        </w:numPr>
        <w:shd w:val="clear" w:color="auto" w:fill="FFFFFF"/>
        <w:spacing w:lineRule="auto" w:line="240" w:before="0" w:afterAutospacing="1"/>
        <w:rPr>
          <w:rFonts w:ascii="Segoe UI" w:hAnsi="Segoe UI" w:eastAsia="Times New Roman" w:cs="Segoe UI"/>
          <w:spacing w:val="16"/>
          <w:lang w:eastAsia="ru-RU"/>
        </w:rPr>
      </w:pPr>
      <w:r>
        <w:rPr>
          <w:rFonts w:eastAsia="Times New Roman" w:cs="Segoe UI" w:ascii="Segoe UI" w:hAnsi="Segoe UI"/>
          <w:spacing w:val="16"/>
          <w:lang w:eastAsia="ru-RU"/>
        </w:rPr>
        <w:t>Текст должен быть набран с одинарным межстрочным интервалом; используется кегль шрифта в 12 пунктов; для выделения используется курсив, а не подчеркивание (за исключением URL-адресов); все иллюстрации, графики и таблицы расположены в соответствующих местах в тексте, а не в конце документа.</w:t>
      </w:r>
    </w:p>
    <w:p>
      <w:pPr>
        <w:pStyle w:val="Normal"/>
        <w:rPr/>
      </w:pPr>
      <w:r>
        <w:rPr/>
      </w:r>
      <w:r>
        <w:br w:type="page"/>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Правила оформления библиографических ссылок</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i/>
          <w:iCs/>
          <w:spacing w:val="16"/>
          <w:lang w:eastAsia="ru-RU"/>
        </w:rPr>
        <w:t>Библиографические ссылки</w:t>
      </w:r>
      <w:r>
        <w:rPr>
          <w:rFonts w:eastAsia="Times New Roman" w:cs="Segoe UI" w:ascii="Segoe UI" w:hAnsi="Segoe UI"/>
          <w:spacing w:val="16"/>
          <w:lang w:eastAsia="ru-RU"/>
        </w:rPr>
        <w:t> приводят в конце статьи в порядке их упоминания в тексте под рубрикой «Список литературы». Ссылки на неопубликованные работы не допускаются.</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Каждый элемент в списке литературы должен содержать ссылку на один источник. Цитирование одной и той же работы под разными номерами не допускается. Желательно указывать индекс DOI цитируемой статьи (например, “https://doi.org/abc”).</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Всегда используйте стандартную аббревиатуру названия журнала в соответствии ISSN List of Title Word Abbreviations, см. </w:t>
      </w:r>
      <w:hyperlink r:id="rId7">
        <w:r>
          <w:rPr>
            <w:rStyle w:val="ListLabel56"/>
            <w:rFonts w:eastAsia="Times New Roman" w:cs="Segoe UI" w:ascii="Segoe UI" w:hAnsi="Segoe UI"/>
            <w:color w:val="006798"/>
            <w:spacing w:val="16"/>
            <w:u w:val="single"/>
            <w:lang w:eastAsia="ru-RU"/>
          </w:rPr>
          <w:t>ISSN.org LTWA</w:t>
        </w:r>
      </w:hyperlink>
      <w:r>
        <w:rPr>
          <w:rFonts w:eastAsia="Times New Roman" w:cs="Segoe UI" w:ascii="Segoe UI" w:hAnsi="Segoe UI"/>
          <w:spacing w:val="16"/>
          <w:lang w:eastAsia="ru-RU"/>
        </w:rPr>
        <w:t> или </w:t>
      </w:r>
      <w:hyperlink r:id="rId8">
        <w:r>
          <w:rPr>
            <w:rStyle w:val="ListLabel56"/>
            <w:rFonts w:eastAsia="Times New Roman" w:cs="Segoe UI" w:ascii="Segoe UI" w:hAnsi="Segoe UI"/>
            <w:color w:val="006798"/>
            <w:spacing w:val="16"/>
            <w:u w:val="single"/>
            <w:lang w:eastAsia="ru-RU"/>
          </w:rPr>
          <w:t>CASSI</w:t>
        </w:r>
      </w:hyperlink>
      <w:r>
        <w:rPr>
          <w:rFonts w:eastAsia="Times New Roman" w:cs="Segoe UI" w:ascii="Segoe UI" w:hAnsi="Segoe UI"/>
          <w:spacing w:val="16"/>
          <w:lang w:eastAsia="ru-RU"/>
        </w:rPr>
        <w:t>. Если вы не уверены, пожалуйста, используйте полное название журнала.</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В библиографических ссылках </w:t>
      </w:r>
      <w:r>
        <w:rPr>
          <w:rFonts w:eastAsia="Times New Roman" w:cs="Segoe UI" w:ascii="Segoe UI" w:hAnsi="Segoe UI"/>
          <w:b/>
          <w:bCs/>
          <w:spacing w:val="16"/>
          <w:lang w:eastAsia="ru-RU"/>
        </w:rPr>
        <w:t>желательно </w:t>
      </w:r>
      <w:r>
        <w:rPr>
          <w:rFonts w:eastAsia="Times New Roman" w:cs="Segoe UI" w:ascii="Segoe UI" w:hAnsi="Segoe UI"/>
          <w:spacing w:val="16"/>
          <w:lang w:eastAsia="ru-RU"/>
        </w:rPr>
        <w:t>указывают фамилии и инициалы </w:t>
      </w:r>
      <w:r>
        <w:rPr>
          <w:rFonts w:eastAsia="Times New Roman" w:cs="Segoe UI" w:ascii="Segoe UI" w:hAnsi="Segoe UI"/>
          <w:b/>
          <w:bCs/>
          <w:spacing w:val="16"/>
          <w:lang w:eastAsia="ru-RU"/>
        </w:rPr>
        <w:t>всех</w:t>
      </w:r>
      <w:r>
        <w:rPr>
          <w:rFonts w:eastAsia="Times New Roman" w:cs="Segoe UI" w:ascii="Segoe UI" w:hAnsi="Segoe UI"/>
          <w:spacing w:val="16"/>
          <w:lang w:eastAsia="ru-RU"/>
        </w:rPr>
        <w:t> соавторов.</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Ниже следуют примеры оформления:</w:t>
      </w:r>
    </w:p>
    <w:p>
      <w:pPr>
        <w:pStyle w:val="Normal"/>
        <w:numPr>
          <w:ilvl w:val="0"/>
          <w:numId w:val="2"/>
        </w:numPr>
        <w:shd w:val="clear" w:color="auto" w:fill="FFFFFF"/>
        <w:spacing w:lineRule="auto" w:line="240" w:beforeAutospacing="1" w:after="0"/>
        <w:rPr>
          <w:rFonts w:ascii="Segoe UI" w:hAnsi="Segoe UI" w:eastAsia="Times New Roman" w:cs="Segoe UI"/>
          <w:spacing w:val="16"/>
          <w:lang w:eastAsia="ru-RU"/>
        </w:rPr>
      </w:pPr>
      <w:r>
        <w:rPr>
          <w:rFonts w:eastAsia="Times New Roman" w:cs="Segoe UI" w:ascii="Segoe UI" w:hAnsi="Segoe UI"/>
          <w:b/>
          <w:bCs/>
          <w:spacing w:val="16"/>
          <w:lang w:eastAsia="ru-RU"/>
        </w:rPr>
        <w:t>Для журнальных статей</w:t>
      </w:r>
      <w:r>
        <w:rPr>
          <w:rFonts w:eastAsia="Times New Roman" w:cs="Segoe UI" w:ascii="Segoe UI" w:hAnsi="Segoe UI"/>
          <w:spacing w:val="16"/>
          <w:lang w:eastAsia="ru-RU"/>
        </w:rPr>
        <w:br/>
      </w:r>
      <w:r>
        <w:rPr>
          <w:rFonts w:eastAsia="Times New Roman" w:cs="Segoe UI" w:ascii="Segoe UI" w:hAnsi="Segoe UI"/>
          <w:i/>
          <w:iCs/>
          <w:spacing w:val="16"/>
          <w:lang w:eastAsia="ru-RU"/>
        </w:rPr>
        <w:t>Gamelin F.X., Baquet G., Berthoin S., Thevenet D., Nourry C., Nottin S., Bosquet L. </w:t>
      </w:r>
      <w:r>
        <w:rPr>
          <w:rFonts w:eastAsia="Times New Roman" w:cs="Segoe UI" w:ascii="Segoe UI" w:hAnsi="Segoe UI"/>
          <w:spacing w:val="16"/>
          <w:lang w:eastAsia="ru-RU"/>
        </w:rPr>
        <w:t>Effect of High Intensity Intermittent Training on Heart Rate Variability in Prepubescent Children // Eur. J. Appl. Physiol. 2009. V. 105. P. 731-738. https://doi.org/10.1007/s00421-008-0955-8</w:t>
      </w:r>
    </w:p>
    <w:p>
      <w:pPr>
        <w:pStyle w:val="Normal"/>
        <w:numPr>
          <w:ilvl w:val="0"/>
          <w:numId w:val="2"/>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препринта и сообщения:</w:t>
      </w:r>
      <w:r>
        <w:rPr>
          <w:rFonts w:eastAsia="Times New Roman" w:cs="Segoe UI" w:ascii="Segoe UI" w:hAnsi="Segoe UI"/>
          <w:spacing w:val="16"/>
          <w:lang w:eastAsia="ru-RU"/>
        </w:rPr>
        <w:br/>
      </w:r>
      <w:r>
        <w:rPr>
          <w:rFonts w:eastAsia="Times New Roman" w:cs="Segoe UI" w:ascii="Segoe UI" w:hAnsi="Segoe UI"/>
          <w:i/>
          <w:iCs/>
          <w:spacing w:val="16"/>
          <w:lang w:eastAsia="ru-RU"/>
        </w:rPr>
        <w:t>Тяпкин А. А.</w:t>
      </w:r>
      <w:r>
        <w:rPr>
          <w:rFonts w:eastAsia="Times New Roman" w:cs="Segoe UI" w:ascii="Segoe UI" w:hAnsi="Segoe UI"/>
          <w:spacing w:val="16"/>
          <w:lang w:eastAsia="ru-RU"/>
        </w:rPr>
        <w:t> Препринт ОИЯИ Д1-99-292. Дубна, 1999. 4 с.</w:t>
        <w:br/>
      </w:r>
      <w:r>
        <w:rPr>
          <w:rFonts w:eastAsia="Times New Roman" w:cs="Segoe UI" w:ascii="Segoe UI" w:hAnsi="Segoe UI"/>
          <w:i/>
          <w:iCs/>
          <w:spacing w:val="16"/>
          <w:lang w:eastAsia="ru-RU"/>
        </w:rPr>
        <w:t>Muzychka Al. Yu., Pokotilovski Yu. N., Geltenbort P.</w:t>
      </w:r>
      <w:r>
        <w:rPr>
          <w:rFonts w:eastAsia="Times New Roman" w:cs="Segoe UI" w:ascii="Segoe UI" w:hAnsi="Segoe UI"/>
          <w:spacing w:val="16"/>
          <w:lang w:eastAsia="ru-RU"/>
        </w:rPr>
        <w:t> JINR Commun. E3-98-18. Dubna, 1998. 10 p.</w:t>
      </w:r>
    </w:p>
    <w:p>
      <w:pPr>
        <w:pStyle w:val="Normal"/>
        <w:numPr>
          <w:ilvl w:val="0"/>
          <w:numId w:val="2"/>
        </w:numPr>
        <w:shd w:val="clear" w:color="auto" w:fill="FFFFFF"/>
        <w:spacing w:lineRule="auto" w:line="240" w:before="0" w:afterAutospacing="1"/>
        <w:rPr>
          <w:rFonts w:ascii="Segoe UI" w:hAnsi="Segoe UI" w:eastAsia="Times New Roman" w:cs="Segoe UI"/>
          <w:spacing w:val="16"/>
          <w:lang w:eastAsia="ru-RU"/>
        </w:rPr>
      </w:pPr>
      <w:r>
        <w:rPr>
          <w:rFonts w:eastAsia="Times New Roman" w:cs="Segoe UI" w:ascii="Segoe UI" w:hAnsi="Segoe UI"/>
          <w:b/>
          <w:bCs/>
          <w:spacing w:val="16"/>
          <w:lang w:eastAsia="ru-RU"/>
        </w:rPr>
        <w:t>книги:</w:t>
      </w:r>
      <w:r>
        <w:rPr>
          <w:rFonts w:eastAsia="Times New Roman" w:cs="Segoe UI" w:ascii="Segoe UI" w:hAnsi="Segoe UI"/>
          <w:spacing w:val="16"/>
          <w:lang w:eastAsia="ru-RU"/>
        </w:rPr>
        <w:br/>
      </w:r>
      <w:r>
        <w:rPr>
          <w:rFonts w:eastAsia="Times New Roman" w:cs="Segoe UI" w:ascii="Segoe UI" w:hAnsi="Segoe UI"/>
          <w:i/>
          <w:iCs/>
          <w:spacing w:val="16"/>
          <w:lang w:eastAsia="ru-RU"/>
        </w:rPr>
        <w:t>Кокорева Л. В.</w:t>
      </w:r>
      <w:r>
        <w:rPr>
          <w:rFonts w:eastAsia="Times New Roman" w:cs="Segoe UI" w:ascii="Segoe UI" w:hAnsi="Segoe UI"/>
          <w:spacing w:val="16"/>
          <w:lang w:eastAsia="ru-RU"/>
        </w:rPr>
        <w:t> Диалоговая система в управлении научными исследованиями и разработками. М.: Наука, 1998. 241 с.</w:t>
      </w:r>
    </w:p>
    <w:p>
      <w:pPr>
        <w:pStyle w:val="ListParagraph"/>
        <w:numPr>
          <w:ilvl w:val="0"/>
          <w:numId w:val="6"/>
        </w:numPr>
        <w:spacing w:before="0" w:after="0"/>
        <w:contextualSpacing/>
        <w:rPr>
          <w:rFonts w:eastAsia="Calibri"/>
          <w:sz w:val="28"/>
          <w:szCs w:val="22"/>
        </w:rPr>
      </w:pPr>
      <w:r>
        <w:rPr>
          <w:rFonts w:eastAsia="Times New Roman" w:cs="Segoe UI" w:ascii="Segoe UI" w:hAnsi="Segoe UI"/>
          <w:b/>
          <w:bCs/>
          <w:spacing w:val="16"/>
          <w:lang w:eastAsia="ru-RU"/>
        </w:rPr>
        <w:t>статьи из сборника:</w:t>
      </w:r>
      <w:r>
        <w:rPr>
          <w:rFonts w:eastAsia="Times New Roman" w:cs="Segoe UI" w:ascii="Segoe UI" w:hAnsi="Segoe UI"/>
          <w:spacing w:val="16"/>
          <w:lang w:eastAsia="ru-RU"/>
        </w:rPr>
        <w:br/>
      </w:r>
      <w:r>
        <w:rPr>
          <w:rFonts w:eastAsia="Calibri"/>
          <w:i/>
          <w:sz w:val="28"/>
          <w:szCs w:val="22"/>
        </w:rPr>
        <w:t>Дворников В.М., Сдобнов В.Е., Сергеев А.В.</w:t>
      </w:r>
      <w:r>
        <w:rPr>
          <w:rFonts w:eastAsia="Calibri"/>
          <w:sz w:val="28"/>
          <w:szCs w:val="22"/>
        </w:rPr>
        <w:t xml:space="preserve"> Вариации интенсивности космических лучей в гелиосфере // Вариации косм. лучей и исслед. космоса: Сб. науч. тр. М.: ИЗМИРАН, 1986. С. 232.</w:t>
      </w:r>
    </w:p>
    <w:p>
      <w:pPr>
        <w:pStyle w:val="Normal"/>
        <w:shd w:val="clear" w:color="auto" w:fill="FFFFFF"/>
        <w:spacing w:lineRule="auto" w:line="240" w:beforeAutospacing="1" w:afterAutospacing="1"/>
        <w:ind w:left="720"/>
        <w:rPr>
          <w:rFonts w:ascii="Segoe UI" w:hAnsi="Segoe UI" w:eastAsia="Times New Roman" w:cs="Segoe UI"/>
          <w:spacing w:val="16"/>
          <w:lang w:eastAsia="ru-RU"/>
        </w:rPr>
      </w:pPr>
      <w:r>
        <w:rPr>
          <w:rFonts w:eastAsia="Times New Roman" w:cs="Segoe UI" w:ascii="Segoe UI" w:hAnsi="Segoe UI"/>
          <w:spacing w:val="16"/>
          <w:lang w:eastAsia="ru-RU"/>
        </w:rPr>
      </w:r>
    </w:p>
    <w:p>
      <w:pPr>
        <w:pStyle w:val="Normal"/>
        <w:numPr>
          <w:ilvl w:val="0"/>
          <w:numId w:val="2"/>
        </w:numPr>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b/>
          <w:bCs/>
          <w:spacing w:val="16"/>
          <w:lang w:eastAsia="ru-RU"/>
        </w:rPr>
        <w:t>Для online документов</w:t>
      </w:r>
      <w:r>
        <w:rPr>
          <w:rFonts w:eastAsia="Times New Roman" w:cs="Segoe UI" w:ascii="Segoe UI" w:hAnsi="Segoe UI"/>
          <w:spacing w:val="16"/>
          <w:lang w:eastAsia="ru-RU"/>
        </w:rPr>
        <w:br/>
      </w:r>
      <w:r>
        <w:rPr>
          <w:rFonts w:eastAsia="Times New Roman" w:cs="Segoe UI" w:ascii="Segoe UI" w:hAnsi="Segoe UI"/>
          <w:i/>
          <w:iCs/>
          <w:spacing w:val="16"/>
          <w:lang w:eastAsia="ru-RU"/>
        </w:rPr>
        <w:t>Cartwright J.</w:t>
      </w:r>
      <w:r>
        <w:rPr>
          <w:rFonts w:eastAsia="Times New Roman" w:cs="Segoe UI" w:ascii="Segoe UI" w:hAnsi="Segoe UI"/>
          <w:spacing w:val="16"/>
          <w:lang w:eastAsia="ru-RU"/>
        </w:rPr>
        <w:t> Big Stars Have Weather too // IOP Publishing PhysicsWeb:</w:t>
        <w:br/>
        <w:t>http://physicsweb.org/articles/news/11/6/16/1. Accessed June 26, 2007.</w:t>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ОБЯЗАТЕЛЬНЫЙ РАЗДЕЛ для всех статей</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ИНФОРМАЦИЯ О ВКЛАДЕ АВТОРОВ</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Публикуется по желанию авторов для определения вклада каждого автора в исследование. Описание, как именно каждый автор участвовал в работе (предпочтительно), или сообщение о вкладах авторов в процентах или долях (менее желательно).</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ФИНАНСИРОВАНИЕ РАБОТЫ</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Информация о грантах и любой другой финансовой поддержке исследований. Если финансовая поддержка отсутствовала, то данный раздел следует оформить со следующей формулировкой:</w:t>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ФИНАНСИРОВАНИЕ РАБОТЫ</w:t>
        <w:br/>
        <w:t>Данная работа финансировалась за счет средств бюджета института (учреждения, организации). Никаких дополнительных грантов на проведение или руководство данным конкретным исследованием получено не было.</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i/>
          <w:iCs/>
          <w:spacing w:val="16"/>
          <w:lang w:eastAsia="ru-RU"/>
        </w:rPr>
        <w:t>Просим не использовать в этом разделе сокращенные названия институтов и спонсирующих организаций.</w:t>
        <w:br/>
        <w:t>Автор указывает одно или несколько учреждений из которых поступало финансирование. Автор может указать какую часть исследования какое учреждение финансировало. Вся информация предоставляется автором, требования к последовательности нет.</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БЛАГОДАРНОСТИ</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Общая информация о любой помощи в проведении работы и подготовке статьи:</w:t>
      </w:r>
    </w:p>
    <w:p>
      <w:pPr>
        <w:pStyle w:val="Normal"/>
        <w:numPr>
          <w:ilvl w:val="0"/>
          <w:numId w:val="3"/>
        </w:numPr>
        <w:shd w:val="clear" w:color="auto" w:fill="FFFFFF"/>
        <w:spacing w:lineRule="auto" w:line="240" w:beforeAutospacing="1" w:after="0"/>
        <w:rPr>
          <w:rFonts w:ascii="Segoe UI" w:hAnsi="Segoe UI" w:eastAsia="Times New Roman" w:cs="Segoe UI"/>
          <w:spacing w:val="16"/>
          <w:lang w:eastAsia="ru-RU"/>
        </w:rPr>
      </w:pPr>
      <w:r>
        <w:rPr>
          <w:rFonts w:eastAsia="Times New Roman" w:cs="Segoe UI" w:ascii="Segoe UI" w:hAnsi="Segoe UI"/>
          <w:spacing w:val="16"/>
          <w:lang w:eastAsia="ru-RU"/>
        </w:rPr>
        <w:t>сообщения о полезных обсуждениях и дискуссиях, благодарности коллегам и рецензентам (в особых случаях);</w:t>
      </w:r>
    </w:p>
    <w:p>
      <w:pPr>
        <w:pStyle w:val="Normal"/>
        <w:numPr>
          <w:ilvl w:val="0"/>
          <w:numId w:val="3"/>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сообщения о предоставлении материалов, научных данных, компьютерного оборудования, приборов – во временное пользование;</w:t>
      </w:r>
    </w:p>
    <w:p>
      <w:pPr>
        <w:pStyle w:val="Normal"/>
        <w:numPr>
          <w:ilvl w:val="0"/>
          <w:numId w:val="3"/>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информация о проведении исследований в центрах коллективного пользования;</w:t>
      </w:r>
    </w:p>
    <w:p>
      <w:pPr>
        <w:pStyle w:val="Normal"/>
        <w:numPr>
          <w:ilvl w:val="0"/>
          <w:numId w:val="3"/>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помощь в технической подготовке текста;</w:t>
      </w:r>
    </w:p>
    <w:p>
      <w:pPr>
        <w:pStyle w:val="Normal"/>
        <w:numPr>
          <w:ilvl w:val="0"/>
          <w:numId w:val="3"/>
        </w:numPr>
        <w:shd w:val="clear" w:color="auto" w:fill="FFFFFF"/>
        <w:spacing w:lineRule="auto" w:line="240" w:before="0" w:afterAutospacing="1"/>
        <w:rPr>
          <w:rFonts w:ascii="Segoe UI" w:hAnsi="Segoe UI" w:eastAsia="Times New Roman" w:cs="Segoe UI"/>
          <w:spacing w:val="16"/>
          <w:lang w:eastAsia="ru-RU"/>
        </w:rPr>
      </w:pPr>
      <w:r>
        <w:rPr>
          <w:rFonts w:eastAsia="Times New Roman" w:cs="Segoe UI" w:ascii="Segoe UI" w:hAnsi="Segoe UI"/>
          <w:spacing w:val="16"/>
          <w:lang w:eastAsia="ru-RU"/>
        </w:rPr>
        <w:t>всё остальное, что оценивается как полезная помощь, но не является достаточным, чтобы считаться вкладом в авторство работы.</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КОНФЛИКТ ИНТЕРЕСОВ</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Конфликт интересов — это любые отношения или сферы интересов, которые могли бы прямо или косвенно повлиять на вашу работу или сделать её предвзятой, в том числе финансовые отношения с организациями, спонсировавшими исследование или компенсации, полученные за консультационную работу. Подлежат раскрытию следующие интересы за последние 3 года до начала работы (проведение исследования и подготовка работы):</w:t>
      </w:r>
    </w:p>
    <w:p>
      <w:pPr>
        <w:pStyle w:val="Normal"/>
        <w:numPr>
          <w:ilvl w:val="0"/>
          <w:numId w:val="4"/>
        </w:numPr>
        <w:shd w:val="clear" w:color="auto" w:fill="FFFFFF"/>
        <w:spacing w:lineRule="auto" w:line="240" w:beforeAutospacing="1" w:after="0"/>
        <w:rPr>
          <w:rFonts w:ascii="Segoe UI" w:hAnsi="Segoe UI" w:eastAsia="Times New Roman" w:cs="Segoe UI"/>
          <w:spacing w:val="16"/>
          <w:lang w:eastAsia="ru-RU"/>
        </w:rPr>
      </w:pPr>
      <w:r>
        <w:rPr>
          <w:rFonts w:eastAsia="Times New Roman" w:cs="Segoe UI" w:ascii="Segoe UI" w:hAnsi="Segoe UI"/>
          <w:b/>
          <w:bCs/>
          <w:spacing w:val="16"/>
          <w:lang w:eastAsia="ru-RU"/>
        </w:rPr>
        <w:t>финансирование</w:t>
      </w:r>
      <w:r>
        <w:rPr>
          <w:rFonts w:eastAsia="Times New Roman" w:cs="Segoe UI" w:ascii="Segoe UI" w:hAnsi="Segoe UI"/>
          <w:spacing w:val="16"/>
          <w:lang w:eastAsia="ru-RU"/>
        </w:rPr>
        <w:t> (исследовательские гранты от финансирующих организаций или поддержка исследования)</w:t>
      </w:r>
    </w:p>
    <w:p>
      <w:pPr>
        <w:pStyle w:val="Normal"/>
        <w:numPr>
          <w:ilvl w:val="0"/>
          <w:numId w:val="4"/>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занятость</w:t>
      </w:r>
      <w:r>
        <w:rPr>
          <w:rFonts w:eastAsia="Times New Roman" w:cs="Segoe UI" w:ascii="Segoe UI" w:hAnsi="Segoe UI"/>
          <w:spacing w:val="16"/>
          <w:lang w:eastAsia="ru-RU"/>
        </w:rPr>
        <w:t> (во время участия в исследовательском проекте, работа в любом учреждении, которое может получить прибыль или понести убытки в результате публикации данной рукописи);</w:t>
      </w:r>
    </w:p>
    <w:p>
      <w:pPr>
        <w:pStyle w:val="Normal"/>
        <w:numPr>
          <w:ilvl w:val="0"/>
          <w:numId w:val="4"/>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b/>
          <w:bCs/>
          <w:spacing w:val="16"/>
          <w:lang w:eastAsia="ru-RU"/>
        </w:rPr>
        <w:t>финансовые интересы</w:t>
      </w:r>
      <w:r>
        <w:rPr>
          <w:rFonts w:eastAsia="Times New Roman" w:cs="Segoe UI" w:ascii="Segoe UI" w:hAnsi="Segoe UI"/>
          <w:spacing w:val="16"/>
          <w:lang w:eastAsia="ru-RU"/>
        </w:rPr>
        <w:t> (акции или доли в компаниях, включая активы супруга и/или детей);</w:t>
      </w:r>
    </w:p>
    <w:p>
      <w:pPr>
        <w:pStyle w:val="Normal"/>
        <w:numPr>
          <w:ilvl w:val="0"/>
          <w:numId w:val="4"/>
        </w:numPr>
        <w:shd w:val="clear" w:color="auto" w:fill="FFFFFF"/>
        <w:spacing w:lineRule="auto" w:line="240" w:before="0" w:afterAutospacing="1"/>
        <w:rPr>
          <w:rFonts w:ascii="Segoe UI" w:hAnsi="Segoe UI" w:eastAsia="Times New Roman" w:cs="Segoe UI"/>
          <w:spacing w:val="16"/>
          <w:lang w:eastAsia="ru-RU"/>
        </w:rPr>
      </w:pPr>
      <w:r>
        <w:rPr>
          <w:rFonts w:eastAsia="Times New Roman" w:cs="Segoe UI" w:ascii="Segoe UI" w:hAnsi="Segoe UI"/>
          <w:b/>
          <w:bCs/>
          <w:spacing w:val="16"/>
          <w:lang w:eastAsia="ru-RU"/>
        </w:rPr>
        <w:t>нефинансовые интересы</w:t>
      </w:r>
      <w:r>
        <w:rPr>
          <w:rFonts w:eastAsia="Times New Roman" w:cs="Segoe UI" w:ascii="Segoe UI" w:hAnsi="Segoe UI"/>
          <w:spacing w:val="16"/>
          <w:lang w:eastAsia="ru-RU"/>
        </w:rPr>
        <w:t> (профессиональные интересы, управленческие и наставнические отношения, личные убеждения).</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Примеры заявлений, которые следует использовать при наличии интересов, требующих раскрытия:</w:t>
      </w:r>
    </w:p>
    <w:p>
      <w:pPr>
        <w:pStyle w:val="Normal"/>
        <w:numPr>
          <w:ilvl w:val="0"/>
          <w:numId w:val="5"/>
        </w:numPr>
        <w:shd w:val="clear" w:color="auto" w:fill="FFFFFF"/>
        <w:spacing w:lineRule="auto" w:line="240" w:beforeAutospacing="1" w:after="0"/>
        <w:rPr>
          <w:rFonts w:ascii="Segoe UI" w:hAnsi="Segoe UI" w:eastAsia="Times New Roman" w:cs="Segoe UI"/>
          <w:spacing w:val="16"/>
          <w:lang w:eastAsia="ru-RU"/>
        </w:rPr>
      </w:pPr>
      <w:r>
        <w:rPr>
          <w:rFonts w:eastAsia="Times New Roman" w:cs="Segoe UI" w:ascii="Segoe UI" w:hAnsi="Segoe UI"/>
          <w:i/>
          <w:iCs/>
          <w:spacing w:val="16"/>
          <w:lang w:eastAsia="ru-RU"/>
        </w:rPr>
        <w:t>«Автор А получил поддержку своего исследования от Компании А. Автор В получил гонорар за выступление от Компании Z и владеет акциями Компании X. Автор С является консультантом компании Y».</w:t>
      </w:r>
    </w:p>
    <w:p>
      <w:pPr>
        <w:pStyle w:val="Normal"/>
        <w:numPr>
          <w:ilvl w:val="0"/>
          <w:numId w:val="5"/>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i/>
          <w:iCs/>
          <w:spacing w:val="16"/>
          <w:lang w:eastAsia="ru-RU"/>
        </w:rPr>
        <w:t>«Автор C является членом комитета Z без вознаграждения».</w:t>
      </w:r>
    </w:p>
    <w:p>
      <w:pPr>
        <w:pStyle w:val="Normal"/>
        <w:numPr>
          <w:ilvl w:val="0"/>
          <w:numId w:val="5"/>
        </w:numPr>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i/>
          <w:iCs/>
          <w:spacing w:val="16"/>
          <w:lang w:eastAsia="ru-RU"/>
        </w:rPr>
        <w:t>«Автор А входит в совет директоров Y и не получает вознаграждения как член совета директоров».</w:t>
      </w:r>
    </w:p>
    <w:p>
      <w:pPr>
        <w:pStyle w:val="Normal"/>
        <w:numPr>
          <w:ilvl w:val="0"/>
          <w:numId w:val="5"/>
        </w:numPr>
        <w:shd w:val="clear" w:color="auto" w:fill="FFFFFF"/>
        <w:spacing w:lineRule="auto" w:line="240" w:before="0" w:afterAutospacing="1"/>
        <w:rPr>
          <w:rFonts w:ascii="Segoe UI" w:hAnsi="Segoe UI" w:eastAsia="Times New Roman" w:cs="Segoe UI"/>
          <w:spacing w:val="16"/>
          <w:lang w:eastAsia="ru-RU"/>
        </w:rPr>
      </w:pPr>
      <w:r>
        <w:rPr>
          <w:rFonts w:eastAsia="Times New Roman" w:cs="Segoe UI" w:ascii="Segoe UI" w:hAnsi="Segoe UI"/>
          <w:i/>
          <w:iCs/>
          <w:spacing w:val="16"/>
          <w:lang w:eastAsia="ru-RU"/>
        </w:rPr>
        <w:t>«Автор D работал в консультативных советах компаний M, N и O».</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Примеры заявлений, которые следует использовать, когда нечего декларировать:</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Если один автор</w:t>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КОНФЛИКТ ИНТЕРЕСОВ</w:t>
        <w:br/>
        <w:t>Автор данной работы заявляет, что у нее нет конфликта интересов</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Если авторов двое или больше</w:t>
      </w:r>
    </w:p>
    <w:p>
      <w:pPr>
        <w:pStyle w:val="Normal"/>
        <w:shd w:val="clear" w:color="auto" w:fill="FFFFFF"/>
        <w:spacing w:lineRule="auto" w:line="240" w:before="0" w:after="0"/>
        <w:rPr>
          <w:rFonts w:ascii="Segoe UI" w:hAnsi="Segoe UI" w:eastAsia="Times New Roman" w:cs="Segoe UI"/>
          <w:spacing w:val="16"/>
          <w:lang w:eastAsia="ru-RU"/>
        </w:rPr>
      </w:pPr>
      <w:r>
        <w:rPr>
          <w:rFonts w:eastAsia="Times New Roman" w:cs="Segoe UI" w:ascii="Segoe UI" w:hAnsi="Segoe UI"/>
          <w:spacing w:val="16"/>
          <w:lang w:eastAsia="ru-RU"/>
        </w:rPr>
        <w:t>КОНФЛИКТ ИНТЕРЕСОВ</w:t>
        <w:br/>
        <w:t>Авторы данной работы заявляют, что у них нет конфликта интересов.</w:t>
      </w:r>
    </w:p>
    <w:p>
      <w:pPr>
        <w:pStyle w:val="Normal"/>
        <w:shd w:val="clear" w:color="auto" w:fill="FFFFFF"/>
        <w:spacing w:lineRule="auto" w:line="240" w:beforeAutospacing="1" w:afterAutospacing="1"/>
        <w:rPr>
          <w:rFonts w:ascii="Segoe UI" w:hAnsi="Segoe UI" w:eastAsia="Times New Roman" w:cs="Segoe UI"/>
          <w:spacing w:val="16"/>
          <w:lang w:eastAsia="ru-RU"/>
        </w:rPr>
      </w:pPr>
      <w:r>
        <w:rPr>
          <w:rFonts w:eastAsia="Times New Roman" w:cs="Segoe UI" w:ascii="Segoe UI" w:hAnsi="Segoe UI"/>
          <w:spacing w:val="16"/>
          <w:lang w:eastAsia="ru-RU"/>
        </w:rPr>
        <w:t>Подробнее на сайте Pleiades Publishing: </w:t>
      </w:r>
      <w:hyperlink r:id="rId9">
        <w:r>
          <w:rPr>
            <w:rStyle w:val="ListLabel56"/>
            <w:rFonts w:eastAsia="Times New Roman" w:cs="Segoe UI" w:ascii="Segoe UI" w:hAnsi="Segoe UI"/>
            <w:color w:val="006798"/>
            <w:spacing w:val="16"/>
            <w:u w:val="single"/>
            <w:lang w:eastAsia="ru-RU"/>
          </w:rPr>
          <w:t>https://www.pleiades.online/ru/authors/guidlines/ethics-statements/</w:t>
        </w:r>
      </w:hyperlink>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Times New Roman" w:eastAsia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a4ce4"/>
    <w:rPr>
      <w:color w:themeColor="hyperlink" w:val="0563C1"/>
      <w:u w:val="single"/>
    </w:rPr>
  </w:style>
  <w:style w:type="character" w:styleId="UnresolvedMention">
    <w:name w:val="Unresolved Mention"/>
    <w:basedOn w:val="DefaultParagraphFont"/>
    <w:uiPriority w:val="99"/>
    <w:semiHidden/>
    <w:unhideWhenUsed/>
    <w:qFormat/>
    <w:rsid w:val="004a4ce4"/>
    <w:rPr>
      <w:color w:val="605E5C"/>
      <w:shd w:fill="E1DFDD" w:val="clear"/>
    </w:rPr>
  </w:style>
  <w:style w:type="character" w:styleId="FollowedHyperlink">
    <w:name w:val="FollowedHyperlink"/>
    <w:basedOn w:val="DefaultParagraphFont"/>
    <w:uiPriority w:val="99"/>
    <w:semiHidden/>
    <w:unhideWhenUsed/>
    <w:rsid w:val="00c44fa3"/>
    <w:rPr>
      <w:color w:themeColor="followedHyperlink" w:val="954F72"/>
      <w:u w:val="single"/>
    </w:rPr>
  </w:style>
  <w:style w:type="paragraph" w:styleId="Style14">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5">
    <w:name w:val="Указатель"/>
    <w:basedOn w:val="Normal"/>
    <w:qFormat/>
    <w:pPr>
      <w:suppressLineNumbers/>
    </w:pPr>
    <w:rPr>
      <w:rFonts w:cs="Noto Sans Devanagari"/>
    </w:rPr>
  </w:style>
  <w:style w:type="paragraph" w:styleId="ListParagraph">
    <w:name w:val="List Paragraph"/>
    <w:basedOn w:val="Normal"/>
    <w:uiPriority w:val="34"/>
    <w:qFormat/>
    <w:rsid w:val="00806eb9"/>
    <w:pPr>
      <w:spacing w:before="0" w:after="160"/>
      <w:ind w:left="720"/>
      <w:contextualSpacing/>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ico.spbu.ru/event/1/attachments/293/449/Copyright_Transfer_Agreement.doc" TargetMode="External"/><Relationship Id="rId3" Type="http://schemas.openxmlformats.org/officeDocument/2006/relationships/hyperlink" Target="https://pepan.jinr.ru/index.php/Pepan/libraryFiles/downloadPublic/29" TargetMode="External"/><Relationship Id="rId4" Type="http://schemas.openxmlformats.org/officeDocument/2006/relationships/hyperlink" Target="https://indico.spbu.ru/event/1/attachments/293/453/Sample.docx" TargetMode="External"/><Relationship Id="rId5" Type="http://schemas.openxmlformats.org/officeDocument/2006/relationships/hyperlink" Target="mailto:vlasnik@list.ru" TargetMode="External"/><Relationship Id="rId6" Type="http://schemas.openxmlformats.org/officeDocument/2006/relationships/hyperlink" Target="https://publishing.aip.org/wp-content/uploads/2019/01/PACS_2010_Alpha.pdf" TargetMode="External"/><Relationship Id="rId7" Type="http://schemas.openxmlformats.org/officeDocument/2006/relationships/hyperlink" Target="https://www.issn.org/services/online-services/access-to-the-ltwa/" TargetMode="External"/><Relationship Id="rId8" Type="http://schemas.openxmlformats.org/officeDocument/2006/relationships/hyperlink" Target="https://cassi.cas.org/" TargetMode="External"/><Relationship Id="rId9" Type="http://schemas.openxmlformats.org/officeDocument/2006/relationships/hyperlink" Target="https://www.pleiades.online/ru/authors/guidlines/ethics-statements/"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LibreOffice/24.2.7.2$Linux_X86_64 LibreOffice_project/420$Build-2</Application>
  <AppVersion>15.0000</AppVersion>
  <Pages>5</Pages>
  <Words>1141</Words>
  <Characters>7430</Characters>
  <CharactersWithSpaces>8499</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2025-06-25T18:16:00Z</dcterms:created>
  <dc:creator>Власников Александр Константинович</dc:creator>
  <dc:description/>
  <dc:language>ru-RU</dc:language>
  <cp:lastModifiedBy/>
  <dcterms:modified xsi:type="dcterms:W3CDTF">2025-07-05T09:23:46Z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