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ПРАВИЛА ОФОРМЛЕНИЯ ПУБЛИКАЦИЙ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в журнале «Известия РАН. Серия физическая»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Журнал «Известия Российской академии наук. Серия физическая» издается по учредительством Российской академии наук (Отделение физических наук). В журнале печатаются полнотекстовые научные статьи по результатам фундаментальных и прикладных исследований, прошедших апробацию на конференциях и совещаниях, созываемых Российской академией наук. Материалы для опубликования представляют: а) бюро отделения физических наук; б) оргкомитеты совещаний или конференций; в) научные советы РАН. </w:t>
      </w:r>
      <w:r>
        <w:rPr>
          <w:rFonts w:cs="Times New Roman" w:ascii="Times New Roman" w:hAnsi="Times New Roman"/>
          <w:b/>
          <w:sz w:val="28"/>
        </w:rPr>
        <w:t>Непосредственно от авторов редакция журнала материалов не принимает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76" w:before="240" w:after="1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 представляемым в редакцию материалам предъявляются следующие требования.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1. Статьи и рисунки к ним присылаются в электронном виде. Текст статьи, подписи к рисункам, список литературы должны быть набраны 14 кеглем через два интервала прямым светлым (обычным, не жирным) шрифтом. Выделять отдельные части текста, слова и словосочетания подчеркиванием, полужирным шрифтом или курсивом не рекомендуется. Поля должны быть по 2 см с каждой стороны. Страницы рукописи нумеруются сквозной нумерацией снизу. </w:t>
      </w:r>
      <w:r>
        <w:rPr>
          <w:rFonts w:cs="Times New Roman" w:ascii="Times New Roman" w:hAnsi="Times New Roman"/>
          <w:b/>
          <w:sz w:val="28"/>
        </w:rPr>
        <w:t>Функция переноса слов в документе должна быть отключена.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 Оформление титульной страницы. В начале статьи в левом верхнем углу ставится индекс УДК (курсив). Далее на первой странице идут данные в такой последовательности: полное название статьи прописными буквами крупным жирным шрифтом, с новой строки: копирайт и год, инициалы и фамилии авторов жирным шрифтом, с новой строки: курсивом названия организаций, где выполнена работа (</w:t>
      </w:r>
      <w:r>
        <w:rPr>
          <w:rFonts w:cs="Times New Roman" w:ascii="Times New Roman" w:hAnsi="Times New Roman"/>
          <w:b/>
          <w:sz w:val="28"/>
        </w:rPr>
        <w:t>в обязательном порядке указываются полные, включая правовую форму, наименования всех организаций</w:t>
      </w:r>
      <w:r>
        <w:rPr>
          <w:rFonts w:cs="Times New Roman" w:ascii="Times New Roman" w:hAnsi="Times New Roman"/>
          <w:sz w:val="28"/>
        </w:rPr>
        <w:t xml:space="preserve">, например, «Федеральное государственное бюджетное учреждение науки Институт спектроскопии Российской академии наук»), город, страну. Фамилии и инициалы иностранных авторов даются в русской транскрипции, а наименования зарубежных организаций – в переводе на русский язык. Далее с новой строки курсивом указывается </w:t>
      </w:r>
      <w:r>
        <w:rPr>
          <w:rFonts w:cs="Times New Roman" w:ascii="Times New Roman" w:hAnsi="Times New Roman"/>
          <w:sz w:val="28"/>
          <w:lang w:val="en-US"/>
        </w:rPr>
        <w:t>E</w:t>
      </w:r>
      <w:r>
        <w:rPr>
          <w:rFonts w:cs="Times New Roman" w:ascii="Times New Roman" w:hAnsi="Times New Roman"/>
          <w:sz w:val="28"/>
        </w:rPr>
        <w:t xml:space="preserve">-mail, по которому будет отправлена корректура. Корреспондирующий автор, чей </w:t>
      </w:r>
      <w:r>
        <w:rPr>
          <w:rFonts w:cs="Times New Roman" w:ascii="Times New Roman" w:hAnsi="Times New Roman"/>
          <w:sz w:val="28"/>
          <w:lang w:val="en-US"/>
        </w:rPr>
        <w:t>e</w:t>
      </w:r>
      <w:r>
        <w:rPr>
          <w:rFonts w:cs="Times New Roman" w:ascii="Times New Roman" w:hAnsi="Times New Roman"/>
          <w:sz w:val="28"/>
        </w:rPr>
        <w:t>-</w:t>
      </w:r>
      <w:r>
        <w:rPr>
          <w:rFonts w:cs="Times New Roman" w:ascii="Times New Roman" w:hAnsi="Times New Roman"/>
          <w:sz w:val="28"/>
          <w:lang w:val="en-US"/>
        </w:rPr>
        <w:t>mail</w:t>
      </w:r>
      <w:r>
        <w:rPr>
          <w:rFonts w:cs="Times New Roman" w:ascii="Times New Roman" w:hAnsi="Times New Roman"/>
          <w:sz w:val="28"/>
        </w:rPr>
        <w:t xml:space="preserve"> указан в статье, отмечается звездочкой. Сам </w:t>
      </w:r>
      <w:r>
        <w:rPr>
          <w:rFonts w:cs="Times New Roman" w:ascii="Times New Roman" w:hAnsi="Times New Roman"/>
          <w:sz w:val="28"/>
          <w:lang w:val="en-US"/>
        </w:rPr>
        <w:t>e</w:t>
      </w:r>
      <w:r>
        <w:rPr>
          <w:rFonts w:cs="Times New Roman" w:ascii="Times New Roman" w:hAnsi="Times New Roman"/>
          <w:sz w:val="28"/>
        </w:rPr>
        <w:t>-</w:t>
      </w:r>
      <w:r>
        <w:rPr>
          <w:rFonts w:cs="Times New Roman" w:ascii="Times New Roman" w:hAnsi="Times New Roman"/>
          <w:sz w:val="28"/>
          <w:lang w:val="en-US"/>
        </w:rPr>
        <w:t>mail</w:t>
      </w:r>
      <w:r>
        <w:rPr>
          <w:rFonts w:cs="Times New Roman" w:ascii="Times New Roman" w:hAnsi="Times New Roman"/>
          <w:sz w:val="28"/>
        </w:rPr>
        <w:t xml:space="preserve"> отмечается звездочкой спереди.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3. Во всех статьях при опубликовании указываются три даты: </w:t>
      </w:r>
      <w:r>
        <w:rPr>
          <w:rFonts w:cs="Times New Roman" w:ascii="Times New Roman" w:hAnsi="Times New Roman"/>
          <w:b/>
          <w:sz w:val="28"/>
        </w:rPr>
        <w:t>дата поступления статьи в редакцию</w:t>
      </w:r>
      <w:r>
        <w:rPr>
          <w:rFonts w:cs="Times New Roman" w:ascii="Times New Roman" w:hAnsi="Times New Roman"/>
          <w:sz w:val="28"/>
        </w:rPr>
        <w:t xml:space="preserve">, </w:t>
      </w:r>
      <w:r>
        <w:rPr>
          <w:rFonts w:cs="Times New Roman" w:ascii="Times New Roman" w:hAnsi="Times New Roman"/>
          <w:b/>
          <w:sz w:val="28"/>
        </w:rPr>
        <w:t>дата поступления материала после переработки</w:t>
      </w:r>
      <w:r>
        <w:rPr>
          <w:rFonts w:cs="Times New Roman" w:ascii="Times New Roman" w:hAnsi="Times New Roman"/>
          <w:sz w:val="28"/>
        </w:rPr>
        <w:t xml:space="preserve">, </w:t>
      </w:r>
      <w:r>
        <w:rPr>
          <w:rFonts w:cs="Times New Roman" w:ascii="Times New Roman" w:hAnsi="Times New Roman"/>
          <w:b/>
          <w:sz w:val="28"/>
        </w:rPr>
        <w:t>дата принятия к публикации</w:t>
      </w:r>
      <w:r>
        <w:rPr>
          <w:rFonts w:cs="Times New Roman" w:ascii="Times New Roman" w:hAnsi="Times New Roman"/>
          <w:sz w:val="28"/>
        </w:rPr>
        <w:t xml:space="preserve"> (дата сдачи номера в печать редакцией).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4. C новой строки пишется краткая (</w:t>
      </w:r>
      <w:r>
        <w:rPr>
          <w:rFonts w:cs="Times New Roman" w:ascii="Times New Roman" w:hAnsi="Times New Roman"/>
          <w:b/>
          <w:sz w:val="28"/>
        </w:rPr>
        <w:t>не более 5–6 строк</w:t>
      </w:r>
      <w:r>
        <w:rPr>
          <w:rFonts w:cs="Times New Roman" w:ascii="Times New Roman" w:hAnsi="Times New Roman"/>
          <w:sz w:val="28"/>
        </w:rPr>
        <w:t xml:space="preserve">) аннотация. В аннотации не допускаются сокращения и аббревиатуры, ссылки на литературу и благодарности. Далее через строку следуют ключевые слова –не более 10 слов или словосочетаний в единственном числе и в именительном падеже. Далее после двух пустых строк идет текст самой статьи (см. файл с шаблоном оформления </w:t>
      </w:r>
      <w:hyperlink r:id="rId2">
        <w:r>
          <w:rPr>
            <w:rStyle w:val="Hyperlink"/>
            <w:rFonts w:cs="Times New Roman" w:ascii="Times New Roman" w:hAnsi="Times New Roman"/>
            <w:sz w:val="28"/>
          </w:rPr>
          <w:t>здесь</w:t>
        </w:r>
      </w:hyperlink>
      <w:r>
        <w:rPr>
          <w:rFonts w:cs="Times New Roman" w:ascii="Times New Roman" w:hAnsi="Times New Roman"/>
          <w:sz w:val="28"/>
        </w:rPr>
        <w:t xml:space="preserve">). После текста статьи </w:t>
      </w:r>
      <w:r>
        <w:rPr>
          <w:rFonts w:cs="Times New Roman" w:ascii="Times New Roman" w:hAnsi="Times New Roman"/>
          <w:b/>
          <w:sz w:val="28"/>
        </w:rPr>
        <w:t>в этом же файле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на отдельной странице</w:t>
      </w:r>
      <w:r>
        <w:rPr>
          <w:rFonts w:cs="Times New Roman" w:ascii="Times New Roman" w:hAnsi="Times New Roman"/>
          <w:sz w:val="28"/>
        </w:rPr>
        <w:t xml:space="preserve"> размещается список литературы. Далее в этом же файле на отдельной странице размещаются подписи к рисункам. Рисунки размещаются в этом же файле на отдельных страницах после подписей и таблиц. Размер рисунков должен соответствовать одному из журнальных форматов (в одну колонку, на ширину полосы – на две колонки, на всю полосу с разворотом). Окончательный размер рисунков определяется редакцией. Если в статье есть таблицы, их следует разместить вместе с подписями на отдельных страницах в этом же файле. Кроме того, на отдельной последней странице в этом же файле нужно дать на английском языке название статьи, фамилии и инициалы всех авторов, название организаций, где проведена работа, и их адреса (указать город, почтовый индекс и страну), а также </w:t>
      </w:r>
      <w:r>
        <w:rPr>
          <w:rFonts w:cs="Times New Roman" w:ascii="Times New Roman" w:hAnsi="Times New Roman"/>
          <w:sz w:val="28"/>
          <w:lang w:val="en-US"/>
        </w:rPr>
        <w:t>e</w:t>
      </w:r>
      <w:r>
        <w:rPr>
          <w:rFonts w:cs="Times New Roman" w:ascii="Times New Roman" w:hAnsi="Times New Roman"/>
          <w:sz w:val="28"/>
        </w:rPr>
        <w:t>-</w:t>
      </w:r>
      <w:r>
        <w:rPr>
          <w:rFonts w:cs="Times New Roman" w:ascii="Times New Roman" w:hAnsi="Times New Roman"/>
          <w:sz w:val="28"/>
          <w:lang w:val="en-US"/>
        </w:rPr>
        <w:t>mail</w:t>
      </w:r>
      <w:r>
        <w:rPr>
          <w:rFonts w:cs="Times New Roman" w:ascii="Times New Roman" w:hAnsi="Times New Roman"/>
          <w:sz w:val="28"/>
        </w:rPr>
        <w:t xml:space="preserve"> корреспондирующего автора. Далее следует аннотация к статье, которая должна полностью соответствовать русской версии.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Состав файлов публикации в электронном виде: полный текст статьи в формате </w:t>
      </w:r>
      <w:r>
        <w:rPr>
          <w:rFonts w:cs="Times New Roman" w:ascii="Times New Roman" w:hAnsi="Times New Roman"/>
          <w:sz w:val="28"/>
          <w:lang w:val="en-US"/>
        </w:rPr>
        <w:t>word</w:t>
      </w:r>
      <w:r>
        <w:rPr>
          <w:rFonts w:cs="Times New Roman" w:ascii="Times New Roman" w:hAnsi="Times New Roman"/>
          <w:sz w:val="28"/>
        </w:rPr>
        <w:t xml:space="preserve"> (содержание текстового файла – см. </w:t>
      </w:r>
      <w:hyperlink r:id="rId3">
        <w:r>
          <w:rPr>
            <w:rStyle w:val="Hyperlink"/>
            <w:rFonts w:cs="Times New Roman" w:ascii="Times New Roman" w:hAnsi="Times New Roman"/>
            <w:sz w:val="28"/>
          </w:rPr>
          <w:t>тут</w:t>
        </w:r>
      </w:hyperlink>
      <w:r>
        <w:rPr>
          <w:rFonts w:cs="Times New Roman" w:ascii="Times New Roman" w:hAnsi="Times New Roman"/>
          <w:sz w:val="28"/>
        </w:rPr>
        <w:t>), рисунки в одном из форматов *</w:t>
      </w:r>
      <w:r>
        <w:rPr>
          <w:rFonts w:cs="Times New Roman" w:ascii="Times New Roman" w:hAnsi="Times New Roman"/>
          <w:sz w:val="28"/>
          <w:lang w:val="en-US"/>
        </w:rPr>
        <w:t>gif</w:t>
      </w:r>
      <w:r>
        <w:rPr>
          <w:rFonts w:cs="Times New Roman" w:ascii="Times New Roman" w:hAnsi="Times New Roman"/>
          <w:sz w:val="28"/>
        </w:rPr>
        <w:t>, *tiff, *</w:t>
      </w:r>
      <w:r>
        <w:rPr>
          <w:rFonts w:cs="Times New Roman" w:ascii="Times New Roman" w:hAnsi="Times New Roman"/>
          <w:sz w:val="28"/>
          <w:lang w:val="en-US"/>
        </w:rPr>
        <w:t>jpeg</w:t>
      </w:r>
      <w:r>
        <w:rPr>
          <w:rFonts w:cs="Times New Roman" w:ascii="Times New Roman" w:hAnsi="Times New Roman"/>
          <w:sz w:val="28"/>
        </w:rPr>
        <w:t xml:space="preserve"> или *</w:t>
      </w:r>
      <w:r>
        <w:rPr>
          <w:rFonts w:cs="Times New Roman" w:ascii="Times New Roman" w:hAnsi="Times New Roman"/>
          <w:sz w:val="28"/>
          <w:lang w:val="en-US"/>
        </w:rPr>
        <w:t>eps</w:t>
      </w:r>
      <w:r>
        <w:rPr>
          <w:rFonts w:cs="Times New Roman" w:ascii="Times New Roman" w:hAnsi="Times New Roman"/>
          <w:sz w:val="28"/>
        </w:rPr>
        <w:t xml:space="preserve"> (на каждый рисунок свой файл), файл со сведениями об авторах (оформленный согласно правилам, бланк </w:t>
      </w:r>
      <w:hyperlink r:id="rId4">
        <w:r>
          <w:rPr>
            <w:rStyle w:val="Hyperlink"/>
            <w:rFonts w:cs="Times New Roman" w:ascii="Times New Roman" w:hAnsi="Times New Roman"/>
            <w:sz w:val="28"/>
          </w:rPr>
          <w:t>тут</w:t>
        </w:r>
      </w:hyperlink>
      <w:r>
        <w:rPr>
          <w:rFonts w:cs="Times New Roman" w:ascii="Times New Roman" w:hAnsi="Times New Roman"/>
          <w:sz w:val="28"/>
        </w:rPr>
        <w:t xml:space="preserve">), сканы заполненных и подписанных лицензионного (бланк </w:t>
      </w:r>
      <w:hyperlink r:id="rId5">
        <w:r>
          <w:rPr>
            <w:rStyle w:val="Hyperlink"/>
            <w:rFonts w:cs="Times New Roman" w:ascii="Times New Roman" w:hAnsi="Times New Roman"/>
            <w:sz w:val="28"/>
          </w:rPr>
          <w:t>тут</w:t>
        </w:r>
      </w:hyperlink>
      <w:r>
        <w:rPr>
          <w:rFonts w:cs="Times New Roman" w:ascii="Times New Roman" w:hAnsi="Times New Roman"/>
          <w:sz w:val="28"/>
        </w:rPr>
        <w:t xml:space="preserve">) и авторского (форма </w:t>
      </w:r>
      <w:hyperlink r:id="rId6">
        <w:r>
          <w:rPr>
            <w:rStyle w:val="Hyperlink"/>
            <w:rFonts w:cs="Times New Roman" w:ascii="Times New Roman" w:hAnsi="Times New Roman"/>
            <w:sz w:val="28"/>
          </w:rPr>
          <w:t>тут</w:t>
        </w:r>
      </w:hyperlink>
      <w:r>
        <w:rPr>
          <w:rFonts w:cs="Times New Roman" w:ascii="Times New Roman" w:hAnsi="Times New Roman"/>
          <w:sz w:val="28"/>
        </w:rPr>
        <w:t xml:space="preserve">) договоров в формате </w:t>
      </w:r>
      <w:r>
        <w:rPr>
          <w:rFonts w:cs="Times New Roman" w:ascii="Times New Roman" w:hAnsi="Times New Roman"/>
          <w:sz w:val="28"/>
          <w:lang w:val="en-US"/>
        </w:rPr>
        <w:t>pdf</w:t>
      </w:r>
      <w:r>
        <w:rPr>
          <w:rFonts w:cs="Times New Roman" w:ascii="Times New Roman" w:hAnsi="Times New Roman"/>
          <w:sz w:val="28"/>
        </w:rPr>
        <w:t>, а также сканы экспертных заключений о возможности публикации в журнале «Известия РАН. Серия физическая» и в переводной версии этого журнала.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Примечание.</w:t>
      </w:r>
      <w:r>
        <w:rPr>
          <w:rFonts w:cs="Times New Roman" w:ascii="Times New Roman" w:hAnsi="Times New Roman"/>
          <w:sz w:val="28"/>
        </w:rPr>
        <w:t xml:space="preserve"> Статьи без УДК, русских и английских аннотаций, а также полных сведений об авторах, лицензионного и авторского договоров, экспертных заключений приниматься не будут.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5. Используемые в статьях термины, единицы измерения и условные обозначения должны быть общепринятыми. Сокращения слов, имён и названий не допускаются, за исключением принятых сокращений единиц измерения, физических, химических, технических и математических величин. Термины и аббревиатуры по возможности должны быть на русском языке. Единицы измерения даются в русской транскрипции, стоящие в знаменателе единицы измерения даются в отрицательной степени (например, </w:t>
      </w:r>
      <w:r>
        <w:rPr>
          <w:rFonts w:cs="Times New Roman" w:ascii="Times New Roman" w:hAnsi="Times New Roman"/>
          <w:i/>
          <w:sz w:val="28"/>
        </w:rPr>
        <w:t>E</w:t>
      </w:r>
      <w:r>
        <w:rPr>
          <w:rFonts w:cs="Times New Roman" w:ascii="Times New Roman" w:hAnsi="Times New Roman"/>
          <w:sz w:val="28"/>
        </w:rPr>
        <w:t xml:space="preserve"> = 195 кэВ; </w:t>
      </w:r>
      <w:r>
        <w:rPr>
          <w:rFonts w:cs="Times New Roman" w:ascii="Times New Roman" w:hAnsi="Times New Roman"/>
          <w:i/>
          <w:sz w:val="28"/>
        </w:rPr>
        <w:t>v</w:t>
      </w:r>
      <w:r>
        <w:rPr>
          <w:rFonts w:cs="Times New Roman" w:ascii="Times New Roman" w:hAnsi="Times New Roman"/>
          <w:sz w:val="28"/>
        </w:rPr>
        <w:t> = 100 см·с</w:t>
      </w:r>
      <w:r>
        <w:rPr>
          <w:rFonts w:cs="Times New Roman" w:ascii="Times New Roman" w:hAnsi="Times New Roman"/>
          <w:sz w:val="28"/>
          <w:vertAlign w:val="superscript"/>
        </w:rPr>
        <w:t>– 1</w:t>
      </w:r>
      <w:r>
        <w:rPr>
          <w:rFonts w:cs="Times New Roman" w:ascii="Times New Roman" w:hAnsi="Times New Roman"/>
          <w:sz w:val="28"/>
        </w:rPr>
        <w:t>). Если в состав единиц измерения входят длинные слова, то допускается их написание через косую черту (например, МэВ/нуклон или пиксел/деление).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При наборе обозначений физических величин и формул необходимо использовать встроенный редактор формул (просьба не использовать </w:t>
      </w:r>
      <w:r>
        <w:rPr>
          <w:rFonts w:cs="Times New Roman" w:ascii="Times New Roman" w:hAnsi="Times New Roman"/>
          <w:sz w:val="28"/>
          <w:lang w:val="en-US"/>
        </w:rPr>
        <w:t>Math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  <w:lang w:val="en-US"/>
        </w:rPr>
        <w:t>Type</w:t>
      </w:r>
      <w:r>
        <w:rPr>
          <w:rFonts w:cs="Times New Roman" w:ascii="Times New Roman" w:hAnsi="Times New Roman"/>
          <w:sz w:val="28"/>
        </w:rPr>
        <w:t xml:space="preserve">) и придерживаться следующих правил (это же касается и подписей к рисункам). Размер шрифта в формулах должен совпадать с размером шрифта в тексте. </w:t>
      </w:r>
      <w:r>
        <w:rPr>
          <w:rFonts w:cs="Times New Roman" w:ascii="Times New Roman" w:hAnsi="Times New Roman"/>
          <w:b/>
          <w:sz w:val="28"/>
        </w:rPr>
        <w:t>Латинские буквенные обозначения физических величин (в том числе и векторных) набираются светлым курсивом</w:t>
      </w:r>
      <w:r>
        <w:rPr>
          <w:rFonts w:cs="Times New Roman" w:ascii="Times New Roman" w:hAnsi="Times New Roman"/>
          <w:sz w:val="28"/>
        </w:rPr>
        <w:t xml:space="preserve">. Нельзя использовать для их набора сходные по написанию буквы из русского регистра. Обозначения функций (exp, ln, sin, Re, det, constant и т.п.), химических элементов, все греческие буквы, цифры (в том числе в формулах и индексах), латинские буквы, обозначающие частицы и легчайшие ядра: p, n, d, t и т.п., аббревиатуры и термины набираются светлым прямым шрифтом. </w:t>
      </w:r>
      <w:r>
        <w:rPr>
          <w:rFonts w:cs="Times New Roman" w:ascii="Times New Roman" w:hAnsi="Times New Roman"/>
          <w:b/>
          <w:sz w:val="28"/>
        </w:rPr>
        <w:t>Векторные величины обозначаются стрелочкой сверху (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</m:oMath>
      <w:r>
        <w:rPr>
          <w:rFonts w:cs="Times New Roman" w:ascii="Times New Roman" w:hAnsi="Times New Roman"/>
          <w:b/>
          <w:sz w:val="28"/>
        </w:rPr>
        <w:t>)</w:t>
      </w:r>
      <w:r>
        <w:rPr>
          <w:rFonts w:cs="Times New Roman" w:ascii="Times New Roman" w:hAnsi="Times New Roman"/>
          <w:sz w:val="28"/>
        </w:rPr>
        <w:t xml:space="preserve">. В формулах нужно разъяснить каждый знак (при первом упоминании – обязательно). Расстояние между строчками формул должно быть не менее 1 см (т.е. через 2 интервала). Индексы и показатели степени должны быть чётко ниже или выше строки. Все индексы набираются прямым шрифтом. Нумерация формул даётся справа в круглых скобках: (3), ссылки на литературу – в квадратных: [3].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6. </w:t>
      </w:r>
      <w:r>
        <w:rPr>
          <w:rFonts w:cs="Times New Roman" w:ascii="Times New Roman" w:hAnsi="Times New Roman"/>
          <w:b/>
          <w:sz w:val="28"/>
        </w:rPr>
        <w:t>Рисунки должны быть размещены не в тексте, а на отдельных страницах после основного текста (и отдельными файлами в электронном виде)</w:t>
      </w:r>
      <w:r>
        <w:rPr>
          <w:rFonts w:cs="Times New Roman" w:ascii="Times New Roman" w:hAnsi="Times New Roman"/>
          <w:sz w:val="28"/>
        </w:rPr>
        <w:t xml:space="preserve">. Рисунки должны быть подготовлены с качеством, позволяющим чётко различать надписи, обозначения и символы точек. Заключать рисунок в рамку не нужно. Переменные по осям желательно обозначать не длинной надписью, а символами, объясняя их значение в тексте или в подписи к рисунку. Не рекомендуется загромождать рисунок ненужными деталями: врезки необходимо по возможности убрать, большинство надписей выносится в подпись к рисунку, а на рисунке заменяется цифрами (курсив). Надписи и единицы измерения должны быть на русском языке. Если рисунок состоит из нескольких частей, каждая из них обозначается русскими курсивными буквами </w:t>
      </w:r>
      <w:r>
        <w:rPr>
          <w:rFonts w:cs="Times New Roman" w:ascii="Times New Roman" w:hAnsi="Times New Roman"/>
          <w:i/>
          <w:sz w:val="28"/>
        </w:rPr>
        <w:t>а, б, в</w:t>
      </w:r>
      <w:r>
        <w:rPr>
          <w:rFonts w:cs="Times New Roman" w:ascii="Times New Roman" w:hAnsi="Times New Roman"/>
          <w:sz w:val="28"/>
        </w:rPr>
        <w:t xml:space="preserve"> и т.д.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Внимание! </w:t>
      </w:r>
      <w:r>
        <w:rPr>
          <w:rFonts w:cs="Times New Roman" w:ascii="Times New Roman" w:hAnsi="Times New Roman"/>
          <w:sz w:val="28"/>
        </w:rPr>
        <w:t>Допускается включение в статью цветных рисунков. Цветные рисунки будут представлены только в электронной версии статьи (</w:t>
      </w:r>
      <w:r>
        <w:rPr>
          <w:rFonts w:cs="Times New Roman" w:ascii="Times New Roman" w:hAnsi="Times New Roman"/>
          <w:sz w:val="28"/>
          <w:lang w:val="en-US"/>
        </w:rPr>
        <w:t>on</w:t>
      </w:r>
      <w:r>
        <w:rPr>
          <w:rFonts w:cs="Times New Roman" w:ascii="Times New Roman" w:hAnsi="Times New Roman"/>
          <w:sz w:val="28"/>
        </w:rPr>
        <w:t>-</w:t>
      </w:r>
      <w:r>
        <w:rPr>
          <w:rFonts w:cs="Times New Roman" w:ascii="Times New Roman" w:hAnsi="Times New Roman"/>
          <w:sz w:val="28"/>
          <w:lang w:val="en-US"/>
        </w:rPr>
        <w:t>line</w:t>
      </w:r>
      <w:r>
        <w:rPr>
          <w:rFonts w:cs="Times New Roman" w:ascii="Times New Roman" w:hAnsi="Times New Roman"/>
          <w:sz w:val="28"/>
        </w:rPr>
        <w:t>), для размещения в печатной версии цветные рисунки будут конвертироваться в формат «в шкале серого цвета». Авторы, направляющие для опубликования цветные рисунки, должны самостоятельно удостовериться в корректности и информативности рисунков с учетом конвертации. На этапе корректуры любое изменение рисунков по сравнению с авторским вариантом возможно только за отдельную плату, размер которой определяется в каждом случае индивидуально по согласованию с издателем.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7. Ссылки на литературу (источники цитирования) приводятся в конце статьи в порядке их упоминания в тексте. Примеры ссылок приведены </w:t>
      </w:r>
      <w:hyperlink r:id="rId7">
        <w:r>
          <w:rPr>
            <w:rStyle w:val="Hyperlink"/>
            <w:rFonts w:cs="Times New Roman" w:ascii="Times New Roman" w:hAnsi="Times New Roman"/>
            <w:sz w:val="28"/>
          </w:rPr>
          <w:t>тут</w:t>
        </w:r>
      </w:hyperlink>
      <w:r>
        <w:rPr>
          <w:rFonts w:cs="Times New Roman" w:ascii="Times New Roman" w:hAnsi="Times New Roman"/>
          <w:sz w:val="28"/>
        </w:rPr>
        <w:t xml:space="preserve">. Одной ссылке должен соответствовать только один источник. Иностранные фамилии даются в тексте в русской транскрипции, а в ссылке – в транскрипции издания. Установлен следующий порядок оформления ссылок.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Для периодических изданий должны быть указаны фамилии и инициалы авторов (курсивом), далее «//», название журнала, год, том, номер, страница. Если авторов более трех, необходимо </w:t>
      </w:r>
      <w:r>
        <w:rPr>
          <w:rFonts w:cs="Times New Roman" w:ascii="Times New Roman" w:hAnsi="Times New Roman"/>
          <w:b/>
          <w:sz w:val="28"/>
        </w:rPr>
        <w:t>указав первых трех авторов</w:t>
      </w:r>
      <w:r>
        <w:rPr>
          <w:rFonts w:cs="Times New Roman" w:ascii="Times New Roman" w:hAnsi="Times New Roman"/>
          <w:sz w:val="28"/>
        </w:rPr>
        <w:t xml:space="preserve"> добавить «и др.» (для ссылок на иностранные издания – «</w:t>
      </w:r>
      <w:r>
        <w:rPr>
          <w:rFonts w:cs="Times New Roman" w:ascii="Times New Roman" w:hAnsi="Times New Roman"/>
          <w:sz w:val="28"/>
          <w:lang w:val="en-US"/>
        </w:rPr>
        <w:t>et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  <w:lang w:val="en-US"/>
        </w:rPr>
        <w:t>al</w:t>
      </w:r>
      <w:r>
        <w:rPr>
          <w:rFonts w:cs="Times New Roman" w:ascii="Times New Roman" w:hAnsi="Times New Roman"/>
          <w:sz w:val="28"/>
        </w:rPr>
        <w:t>.»). Например: 1.</w:t>
      </w:r>
      <w:r>
        <w:rPr>
          <w:rFonts w:cs="Times New Roman" w:ascii="Times New Roman" w:hAnsi="Times New Roman"/>
          <w:sz w:val="28"/>
          <w:lang w:val="en-US"/>
        </w:rPr>
        <w:t> </w:t>
      </w:r>
      <w:r>
        <w:rPr>
          <w:rFonts w:cs="Times New Roman" w:ascii="Times New Roman" w:hAnsi="Times New Roman"/>
          <w:i/>
          <w:sz w:val="28"/>
          <w:lang w:val="en-US"/>
        </w:rPr>
        <w:t>Ladd</w:t>
      </w:r>
      <w:r>
        <w:rPr>
          <w:rFonts w:cs="Times New Roman" w:ascii="Times New Roman" w:hAnsi="Times New Roman"/>
          <w:i/>
          <w:sz w:val="28"/>
        </w:rPr>
        <w:t xml:space="preserve"> </w:t>
      </w:r>
      <w:r>
        <w:rPr>
          <w:rFonts w:cs="Times New Roman" w:ascii="Times New Roman" w:hAnsi="Times New Roman"/>
          <w:i/>
          <w:sz w:val="28"/>
          <w:lang w:val="en-US"/>
        </w:rPr>
        <w:t>T</w:t>
      </w:r>
      <w:r>
        <w:rPr>
          <w:rFonts w:cs="Times New Roman" w:ascii="Times New Roman" w:hAnsi="Times New Roman"/>
          <w:i/>
          <w:sz w:val="28"/>
        </w:rPr>
        <w:t>.</w:t>
      </w:r>
      <w:r>
        <w:rPr>
          <w:rFonts w:cs="Times New Roman" w:ascii="Times New Roman" w:hAnsi="Times New Roman"/>
          <w:i/>
          <w:sz w:val="28"/>
          <w:lang w:val="en-US"/>
        </w:rPr>
        <w:t>D</w:t>
      </w:r>
      <w:r>
        <w:rPr>
          <w:rFonts w:cs="Times New Roman" w:ascii="Times New Roman" w:hAnsi="Times New Roman"/>
          <w:i/>
          <w:sz w:val="28"/>
        </w:rPr>
        <w:t xml:space="preserve">., </w:t>
      </w:r>
      <w:r>
        <w:rPr>
          <w:rFonts w:cs="Times New Roman" w:ascii="Times New Roman" w:hAnsi="Times New Roman"/>
          <w:i/>
          <w:sz w:val="28"/>
          <w:lang w:val="en-US"/>
        </w:rPr>
        <w:t>Jelezko</w:t>
      </w:r>
      <w:r>
        <w:rPr>
          <w:rFonts w:cs="Times New Roman" w:ascii="Times New Roman" w:hAnsi="Times New Roman"/>
          <w:i/>
          <w:sz w:val="28"/>
        </w:rPr>
        <w:t xml:space="preserve"> </w:t>
      </w:r>
      <w:r>
        <w:rPr>
          <w:rFonts w:cs="Times New Roman" w:ascii="Times New Roman" w:hAnsi="Times New Roman"/>
          <w:i/>
          <w:sz w:val="28"/>
          <w:lang w:val="en-US"/>
        </w:rPr>
        <w:t>F</w:t>
      </w:r>
      <w:r>
        <w:rPr>
          <w:rFonts w:cs="Times New Roman" w:ascii="Times New Roman" w:hAnsi="Times New Roman"/>
          <w:i/>
          <w:sz w:val="28"/>
        </w:rPr>
        <w:t xml:space="preserve">., </w:t>
      </w:r>
      <w:r>
        <w:rPr>
          <w:rFonts w:cs="Times New Roman" w:ascii="Times New Roman" w:hAnsi="Times New Roman"/>
          <w:i/>
          <w:sz w:val="28"/>
          <w:lang w:val="en-US"/>
        </w:rPr>
        <w:t>Laflamme</w:t>
      </w:r>
      <w:r>
        <w:rPr>
          <w:rFonts w:cs="Times New Roman" w:ascii="Times New Roman" w:hAnsi="Times New Roman"/>
          <w:i/>
          <w:sz w:val="28"/>
        </w:rPr>
        <w:t xml:space="preserve"> </w:t>
      </w:r>
      <w:r>
        <w:rPr>
          <w:rFonts w:cs="Times New Roman" w:ascii="Times New Roman" w:hAnsi="Times New Roman"/>
          <w:i/>
          <w:sz w:val="28"/>
          <w:lang w:val="en-US"/>
        </w:rPr>
        <w:t>R</w:t>
      </w:r>
      <w:r>
        <w:rPr>
          <w:rFonts w:cs="Times New Roman" w:ascii="Times New Roman" w:hAnsi="Times New Roman"/>
          <w:i/>
          <w:sz w:val="28"/>
        </w:rPr>
        <w:t xml:space="preserve">. </w:t>
      </w:r>
      <w:r>
        <w:rPr>
          <w:rFonts w:cs="Times New Roman" w:ascii="Times New Roman" w:hAnsi="Times New Roman"/>
          <w:i/>
          <w:sz w:val="28"/>
          <w:lang w:val="en-US"/>
        </w:rPr>
        <w:t>et</w:t>
      </w:r>
      <w:r>
        <w:rPr>
          <w:rFonts w:cs="Times New Roman" w:ascii="Times New Roman" w:hAnsi="Times New Roman"/>
          <w:i/>
          <w:sz w:val="28"/>
        </w:rPr>
        <w:t xml:space="preserve"> </w:t>
      </w:r>
      <w:r>
        <w:rPr>
          <w:rFonts w:cs="Times New Roman" w:ascii="Times New Roman" w:hAnsi="Times New Roman"/>
          <w:i/>
          <w:sz w:val="28"/>
          <w:lang w:val="en-US"/>
        </w:rPr>
        <w:t>al</w:t>
      </w:r>
      <w:r>
        <w:rPr>
          <w:rFonts w:cs="Times New Roman" w:ascii="Times New Roman" w:hAnsi="Times New Roman"/>
          <w:i/>
          <w:sz w:val="28"/>
        </w:rPr>
        <w:t xml:space="preserve">. </w:t>
      </w:r>
      <w:r>
        <w:rPr>
          <w:rFonts w:cs="Times New Roman" w:ascii="Times New Roman" w:hAnsi="Times New Roman"/>
          <w:sz w:val="28"/>
        </w:rPr>
        <w:t xml:space="preserve">// </w:t>
      </w:r>
      <w:r>
        <w:rPr>
          <w:rFonts w:cs="Times New Roman" w:ascii="Times New Roman" w:hAnsi="Times New Roman"/>
          <w:sz w:val="28"/>
          <w:lang w:val="en-US"/>
        </w:rPr>
        <w:t>Nature</w:t>
      </w:r>
      <w:r>
        <w:rPr>
          <w:rFonts w:cs="Times New Roman" w:ascii="Times New Roman" w:hAnsi="Times New Roman"/>
          <w:sz w:val="28"/>
        </w:rPr>
        <w:t xml:space="preserve">. 2010. </w:t>
      </w:r>
      <w:r>
        <w:rPr>
          <w:rFonts w:cs="Times New Roman" w:ascii="Times New Roman" w:hAnsi="Times New Roman"/>
          <w:sz w:val="28"/>
          <w:lang w:val="en-US"/>
        </w:rPr>
        <w:t>V</w:t>
      </w:r>
      <w:r>
        <w:rPr>
          <w:rFonts w:cs="Times New Roman" w:ascii="Times New Roman" w:hAnsi="Times New Roman"/>
          <w:sz w:val="28"/>
        </w:rPr>
        <w:t xml:space="preserve">. 464. </w:t>
      </w:r>
      <w:r>
        <w:rPr>
          <w:rFonts w:cs="Times New Roman" w:ascii="Times New Roman" w:hAnsi="Times New Roman"/>
          <w:sz w:val="28"/>
          <w:lang w:val="en-US"/>
        </w:rPr>
        <w:t>No</w:t>
      </w:r>
      <w:r>
        <w:rPr>
          <w:rFonts w:cs="Times New Roman" w:ascii="Times New Roman" w:hAnsi="Times New Roman"/>
          <w:sz w:val="28"/>
        </w:rPr>
        <w:t xml:space="preserve">. 7285. </w:t>
      </w:r>
      <w:r>
        <w:rPr>
          <w:rFonts w:cs="Times New Roman" w:ascii="Times New Roman" w:hAnsi="Times New Roman"/>
          <w:sz w:val="28"/>
          <w:lang w:val="en-US"/>
        </w:rPr>
        <w:t>P</w:t>
      </w:r>
      <w:r>
        <w:rPr>
          <w:rFonts w:cs="Times New Roman" w:ascii="Times New Roman" w:hAnsi="Times New Roman"/>
          <w:sz w:val="28"/>
        </w:rPr>
        <w:t>. 45.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Если в статье более 3-х авторов, то допускается указать только 3-х первых авторов и «</w:t>
      </w:r>
      <w:r>
        <w:rPr>
          <w:rFonts w:cs="Times New Roman" w:ascii="Times New Roman" w:hAnsi="Times New Roman"/>
          <w:i/>
          <w:sz w:val="28"/>
          <w:szCs w:val="28"/>
        </w:rPr>
        <w:t>и др.</w:t>
      </w:r>
      <w:r>
        <w:rPr>
          <w:rFonts w:cs="Times New Roman" w:ascii="Times New Roman" w:hAnsi="Times New Roman"/>
          <w:sz w:val="28"/>
          <w:szCs w:val="28"/>
        </w:rPr>
        <w:t>» или «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et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al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».  Если авторов – 4, то указываются все.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При ссылках на российские журналы, имеющие переводную версию, необходимо в обязательном порядке указывать в одной ссылке обе версии статьи</w:t>
      </w:r>
      <w:r>
        <w:rPr>
          <w:rFonts w:cs="Times New Roman" w:ascii="Times New Roman" w:hAnsi="Times New Roman"/>
          <w:sz w:val="28"/>
        </w:rPr>
        <w:t xml:space="preserve">. Например: 2. </w:t>
      </w:r>
      <w:r>
        <w:rPr>
          <w:rFonts w:cs="Times New Roman" w:ascii="Times New Roman" w:hAnsi="Times New Roman"/>
          <w:i/>
          <w:sz w:val="28"/>
        </w:rPr>
        <w:t>Никифоров В.Г., Лобков В.С., Самарцев В.В.</w:t>
      </w:r>
      <w:r>
        <w:rPr>
          <w:rFonts w:cs="Times New Roman" w:ascii="Times New Roman" w:hAnsi="Times New Roman"/>
          <w:sz w:val="28"/>
        </w:rPr>
        <w:t xml:space="preserve"> // Изв. РАН. Сер. физ. 2018. Т</w:t>
      </w:r>
      <w:r>
        <w:rPr>
          <w:rFonts w:cs="Times New Roman" w:ascii="Times New Roman" w:hAnsi="Times New Roman"/>
          <w:sz w:val="28"/>
          <w:lang w:val="en-US"/>
        </w:rPr>
        <w:t xml:space="preserve">. 82. № 8. </w:t>
      </w:r>
      <w:r>
        <w:rPr>
          <w:rFonts w:cs="Times New Roman" w:ascii="Times New Roman" w:hAnsi="Times New Roman"/>
          <w:sz w:val="28"/>
        </w:rPr>
        <w:t>С</w:t>
      </w:r>
      <w:r>
        <w:rPr>
          <w:rFonts w:cs="Times New Roman" w:ascii="Times New Roman" w:hAnsi="Times New Roman"/>
          <w:sz w:val="28"/>
          <w:lang w:val="en-US"/>
        </w:rPr>
        <w:t xml:space="preserve">. 1108; </w:t>
      </w:r>
      <w:r>
        <w:rPr>
          <w:rFonts w:cs="Times New Roman" w:ascii="Times New Roman" w:hAnsi="Times New Roman"/>
          <w:i/>
          <w:sz w:val="28"/>
          <w:lang w:val="en-US"/>
        </w:rPr>
        <w:t>Nikiforov V.G., Lobkov V.S., Samartsev V.V.</w:t>
      </w:r>
      <w:r>
        <w:rPr>
          <w:rFonts w:cs="Times New Roman" w:ascii="Times New Roman" w:hAnsi="Times New Roman"/>
          <w:sz w:val="28"/>
          <w:lang w:val="en-US"/>
        </w:rPr>
        <w:t xml:space="preserve"> // Bull. Russ</w:t>
      </w:r>
      <w:r>
        <w:rPr>
          <w:rFonts w:cs="Times New Roman" w:ascii="Times New Roman" w:hAnsi="Times New Roman"/>
          <w:sz w:val="28"/>
        </w:rPr>
        <w:t xml:space="preserve">. </w:t>
      </w:r>
      <w:r>
        <w:rPr>
          <w:rFonts w:cs="Times New Roman" w:ascii="Times New Roman" w:hAnsi="Times New Roman"/>
          <w:sz w:val="28"/>
          <w:lang w:val="en-US"/>
        </w:rPr>
        <w:t>Acad</w:t>
      </w:r>
      <w:r>
        <w:rPr>
          <w:rFonts w:cs="Times New Roman" w:ascii="Times New Roman" w:hAnsi="Times New Roman"/>
          <w:sz w:val="28"/>
        </w:rPr>
        <w:t xml:space="preserve">. </w:t>
      </w:r>
      <w:r>
        <w:rPr>
          <w:rFonts w:cs="Times New Roman" w:ascii="Times New Roman" w:hAnsi="Times New Roman"/>
          <w:sz w:val="28"/>
          <w:lang w:val="en-US"/>
        </w:rPr>
        <w:t>Sci</w:t>
      </w:r>
      <w:r>
        <w:rPr>
          <w:rFonts w:cs="Times New Roman" w:ascii="Times New Roman" w:hAnsi="Times New Roman"/>
          <w:sz w:val="28"/>
        </w:rPr>
        <w:t xml:space="preserve">. Phys. 2018. V. 82. </w:t>
      </w:r>
      <w:r>
        <w:rPr>
          <w:rFonts w:cs="Times New Roman" w:ascii="Times New Roman" w:hAnsi="Times New Roman"/>
          <w:sz w:val="28"/>
          <w:lang w:val="en-US"/>
        </w:rPr>
        <w:t>No</w:t>
      </w:r>
      <w:r>
        <w:rPr>
          <w:rFonts w:cs="Times New Roman" w:ascii="Times New Roman" w:hAnsi="Times New Roman"/>
          <w:sz w:val="28"/>
        </w:rPr>
        <w:t xml:space="preserve">. 8. P. 1004.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Следует обратить внимание, что в иностранных журналах </w:t>
      </w:r>
      <w:r>
        <w:rPr>
          <w:rFonts w:cs="Times New Roman" w:ascii="Times New Roman" w:hAnsi="Times New Roman"/>
          <w:b/>
          <w:sz w:val="28"/>
        </w:rPr>
        <w:t>нередко указываются не порядковые страницы, а номера статей (</w:t>
      </w:r>
      <w:r>
        <w:rPr>
          <w:rFonts w:cs="Times New Roman" w:ascii="Times New Roman" w:hAnsi="Times New Roman"/>
          <w:b/>
          <w:sz w:val="28"/>
          <w:lang w:val="en-US"/>
        </w:rPr>
        <w:t>Art</w:t>
      </w:r>
      <w:r>
        <w:rPr>
          <w:rFonts w:cs="Times New Roman" w:ascii="Times New Roman" w:hAnsi="Times New Roman"/>
          <w:b/>
          <w:sz w:val="28"/>
        </w:rPr>
        <w:t xml:space="preserve">. </w:t>
      </w:r>
      <w:r>
        <w:rPr>
          <w:rFonts w:cs="Times New Roman" w:ascii="Times New Roman" w:hAnsi="Times New Roman"/>
          <w:b/>
          <w:sz w:val="28"/>
          <w:lang w:val="en-US"/>
        </w:rPr>
        <w:t>No</w:t>
      </w:r>
      <w:r>
        <w:rPr>
          <w:rFonts w:cs="Times New Roman" w:ascii="Times New Roman" w:hAnsi="Times New Roman"/>
          <w:b/>
          <w:sz w:val="28"/>
        </w:rPr>
        <w:t>.)</w:t>
      </w:r>
      <w:r>
        <w:rPr>
          <w:rFonts w:cs="Times New Roman" w:ascii="Times New Roman" w:hAnsi="Times New Roman"/>
          <w:sz w:val="28"/>
        </w:rPr>
        <w:t>. Ссылки на такие статьи необходимо оформлять следующим образом: 3. </w:t>
      </w:r>
      <w:r>
        <w:rPr>
          <w:rFonts w:cs="Times New Roman" w:ascii="Times New Roman" w:hAnsi="Times New Roman"/>
          <w:i/>
          <w:sz w:val="28"/>
        </w:rPr>
        <w:t>Nemoto K., Munro W.J.</w:t>
      </w:r>
      <w:r>
        <w:rPr>
          <w:rFonts w:cs="Times New Roman" w:ascii="Times New Roman" w:hAnsi="Times New Roman"/>
          <w:sz w:val="28"/>
        </w:rPr>
        <w:t xml:space="preserve"> // Phys. Rev. Lett. 2004. V. 93. </w:t>
      </w:r>
      <w:r>
        <w:rPr>
          <w:rFonts w:cs="Times New Roman" w:ascii="Times New Roman" w:hAnsi="Times New Roman"/>
          <w:sz w:val="28"/>
          <w:lang w:val="en-US"/>
        </w:rPr>
        <w:t>No</w:t>
      </w:r>
      <w:r>
        <w:rPr>
          <w:rFonts w:cs="Times New Roman" w:ascii="Times New Roman" w:hAnsi="Times New Roman"/>
          <w:sz w:val="28"/>
        </w:rPr>
        <w:t xml:space="preserve">. 5. Art. </w:t>
      </w:r>
      <w:r>
        <w:rPr>
          <w:rFonts w:cs="Times New Roman" w:ascii="Times New Roman" w:hAnsi="Times New Roman"/>
          <w:sz w:val="28"/>
          <w:lang w:val="en-US"/>
        </w:rPr>
        <w:t>No</w:t>
      </w:r>
      <w:r>
        <w:rPr>
          <w:rFonts w:cs="Times New Roman" w:ascii="Times New Roman" w:hAnsi="Times New Roman"/>
          <w:sz w:val="28"/>
        </w:rPr>
        <w:t>. 250502.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Для книг указываются авторы, название книги, том, город, издательство, год издания, страница (</w:t>
      </w:r>
      <w:r>
        <w:rPr>
          <w:rFonts w:cs="Times New Roman" w:ascii="Times New Roman" w:hAnsi="Times New Roman"/>
          <w:sz w:val="28"/>
          <w:lang w:val="en-US"/>
        </w:rPr>
        <w:t>c</w:t>
      </w:r>
      <w:r>
        <w:rPr>
          <w:rFonts w:cs="Times New Roman" w:ascii="Times New Roman" w:hAnsi="Times New Roman"/>
          <w:sz w:val="28"/>
        </w:rPr>
        <w:t>. 42), либо количество страниц (169 с.). Например: 4. </w:t>
      </w:r>
      <w:r>
        <w:rPr>
          <w:rFonts w:cs="Times New Roman" w:ascii="Times New Roman" w:hAnsi="Times New Roman"/>
          <w:i/>
          <w:sz w:val="28"/>
        </w:rPr>
        <w:t>Мандель Л., Вольф Э.</w:t>
      </w:r>
      <w:r>
        <w:rPr>
          <w:rFonts w:cs="Times New Roman" w:ascii="Times New Roman" w:hAnsi="Times New Roman"/>
          <w:sz w:val="28"/>
        </w:rPr>
        <w:t xml:space="preserve"> Оптическая когерентность и квантовая оптика. М.: Физматлит, 2000, 896 с. Для авторефератов и диссертаций – название, учёная степень, место защиты (институт, город) и год. Для препринтов – название, номер, место издания, год. Для материалов, размещенных в Интернете, – полная электронная ссылка. Ссылки на неопубликованные материалы не допускаются. Все библиографические данные должны быть тщательно выверены.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8. К тексту статьи должны быть приложены следующие документы: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сведения об авторах статьи, подготовленные в соответствии с правилами (см. </w:t>
      </w:r>
      <w:hyperlink r:id="rId8">
        <w:r>
          <w:rPr>
            <w:rStyle w:val="Hyperlink"/>
            <w:rFonts w:cs="Times New Roman" w:ascii="Times New Roman" w:hAnsi="Times New Roman"/>
            <w:sz w:val="28"/>
          </w:rPr>
          <w:t>тут</w:t>
        </w:r>
      </w:hyperlink>
      <w:r>
        <w:rPr>
          <w:rFonts w:cs="Times New Roman" w:ascii="Times New Roman" w:hAnsi="Times New Roman"/>
          <w:sz w:val="28"/>
        </w:rPr>
        <w:t>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экспертное заключение о возможности опубликования, выданное организацией по месту работы авторов;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экспертное заключение о возможности опубликования в переводной версии журнала, выданное организацией по месту работы авторов;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скан подписанного </w:t>
      </w:r>
      <w:r>
        <w:rPr>
          <w:rFonts w:cs="Times New Roman" w:ascii="Times New Roman" w:hAnsi="Times New Roman"/>
          <w:b/>
          <w:bCs/>
          <w:sz w:val="28"/>
        </w:rPr>
        <w:t>всеми авторами статьи</w:t>
      </w:r>
      <w:r>
        <w:rPr>
          <w:rFonts w:cs="Times New Roman" w:ascii="Times New Roman" w:hAnsi="Times New Roman"/>
          <w:sz w:val="28"/>
        </w:rPr>
        <w:t xml:space="preserve"> лицензионного договора с редакцией журнала «Известия РАН. Серия физическая» в формате </w:t>
      </w:r>
      <w:r>
        <w:rPr>
          <w:rFonts w:cs="Times New Roman" w:ascii="Times New Roman" w:hAnsi="Times New Roman"/>
          <w:sz w:val="28"/>
          <w:lang w:val="en-US"/>
        </w:rPr>
        <w:t>pdf</w:t>
      </w:r>
      <w:r>
        <w:rPr>
          <w:rFonts w:cs="Times New Roman" w:ascii="Times New Roman" w:hAnsi="Times New Roman"/>
          <w:sz w:val="28"/>
        </w:rPr>
        <w:t xml:space="preserve">. Актуальный текст договора размещен </w:t>
      </w:r>
      <w:hyperlink r:id="rId9">
        <w:r>
          <w:rPr>
            <w:rStyle w:val="Hyperlink"/>
            <w:rFonts w:cs="Times New Roman" w:ascii="Times New Roman" w:hAnsi="Times New Roman"/>
            <w:sz w:val="28"/>
          </w:rPr>
          <w:t>тут</w:t>
        </w:r>
      </w:hyperlink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скан подписанного </w:t>
      </w:r>
      <w:r>
        <w:rPr>
          <w:rFonts w:cs="Times New Roman" w:ascii="Times New Roman" w:hAnsi="Times New Roman"/>
          <w:b/>
          <w:bCs/>
          <w:sz w:val="28"/>
        </w:rPr>
        <w:t>всеми авторами статьи</w:t>
      </w:r>
      <w:r>
        <w:rPr>
          <w:rFonts w:cs="Times New Roman" w:ascii="Times New Roman" w:hAnsi="Times New Roman"/>
          <w:sz w:val="28"/>
        </w:rPr>
        <w:t xml:space="preserve"> договора о передаче авторского права (для опубликования переводной версии статьи) в формате </w:t>
      </w:r>
      <w:r>
        <w:rPr>
          <w:rFonts w:cs="Times New Roman" w:ascii="Times New Roman" w:hAnsi="Times New Roman"/>
          <w:sz w:val="28"/>
          <w:lang w:val="en-US"/>
        </w:rPr>
        <w:t>pdf</w:t>
      </w:r>
      <w:r>
        <w:rPr>
          <w:rFonts w:cs="Times New Roman" w:ascii="Times New Roman" w:hAnsi="Times New Roman"/>
          <w:sz w:val="28"/>
        </w:rPr>
        <w:t xml:space="preserve">. Должны быть заполнены и подписаны как русскоязычная, так и англоязычная части договора. Актуальный текст договора см. </w:t>
      </w:r>
      <w:hyperlink r:id="rId10">
        <w:r>
          <w:rPr>
            <w:rStyle w:val="Hyperlink"/>
            <w:rFonts w:cs="Times New Roman" w:ascii="Times New Roman" w:hAnsi="Times New Roman"/>
            <w:sz w:val="28"/>
          </w:rPr>
          <w:t>тут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Редакция не ставит в известность авторов об изменениях и сокращениях рукописи, имеющих редакционный характер и не затрагивающих содержание статьи. Рукописи авторам не возвращаются. Для проверки статьи издательство высылает на адрес корреспондирующего автора корректуру, после проверки которой необходимо в указанные сроки выслать файл с исправлениями и сообщить в ответном письме свои краткие замечания. На этапе корректуры редакция не имеет возможности вносить большие авторские правки в статью, исправляя лишь явные ошибки и недочеты.</w:t>
      </w:r>
    </w:p>
    <w:sectPr>
      <w:type w:val="nextPage"/>
      <w:pgSz w:w="11906" w:h="16838"/>
      <w:pgMar w:left="1080" w:right="108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259c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b6546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663d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4c497a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dico.spbu.ru/event/1/attachments/293/456/BullRAS_Phys-template-2025.docx" TargetMode="External"/><Relationship Id="rId3" Type="http://schemas.openxmlformats.org/officeDocument/2006/relationships/hyperlink" Target="https://indico.spbu.ru/event/1/attachments/293/456/BullRAS_Phys-template-2025.docx" TargetMode="External"/><Relationship Id="rId4" Type="http://schemas.openxmlformats.org/officeDocument/2006/relationships/hyperlink" Target="https://indico.spbu.ru/event/1/attachments/293/450/&#1044;&#1072;&#1085;&#1085;&#1099;&#1077;-&#1086;&#1073;-&#1072;&#1074;&#1090;&#1086;&#1088;&#1072;&#1093;-&#1096;&#1072;&#1073;&#1083;&#1086;&#1085;-&#1086;&#1092;&#1086;&#1088;&#1084;&#1083;&#1077;&#1085;&#1080;&#1103;.docx" TargetMode="External"/><Relationship Id="rId5" Type="http://schemas.openxmlformats.org/officeDocument/2006/relationships/hyperlink" Target="https://indico.spbu.ru/event/1/attachments/293/455/&#1051;&#1080;&#1094;&#1077;&#1085;&#1079;&#1080;&#1086;&#1085;&#1085;&#1099;&#1081;-&#1076;&#1086;&#1075;&#1086;&#1074;&#1086;&#1088;-&#1048;&#1079;&#1074;&#1077;&#1089;&#1090;&#1080;&#1103;&#1056;&#1040;&#1053;-&#1060;&#1048;&#1047;-2024.docx" TargetMode="External"/><Relationship Id="rId6" Type="http://schemas.openxmlformats.org/officeDocument/2006/relationships/hyperlink" Target="https://indico.spbu.ru/event/1/attachments/293/451/BullRAS_Phys-copyrightENG-2024.docx" TargetMode="External"/><Relationship Id="rId7" Type="http://schemas.openxmlformats.org/officeDocument/2006/relationships/hyperlink" Target="https://indico.spbu.ru/event/1/attachments/293/452/&#1054;&#1092;&#1086;&#1088;&#1084;&#1083;&#1077;&#1085;&#1080;&#1077;-&#1089;&#1087;&#1080;&#1089;&#1082;&#1072;-&#1083;&#1080;&#1090;&#1077;&#1088;&#1072;&#1090;&#1091;&#1088;&#1099;.docx" TargetMode="External"/><Relationship Id="rId8" Type="http://schemas.openxmlformats.org/officeDocument/2006/relationships/hyperlink" Target="https://indico.spbu.ru/event/1/attachments/293/450/&#1044;&#1072;&#1085;&#1085;&#1099;&#1077;-&#1086;&#1073;-&#1072;&#1074;&#1090;&#1086;&#1088;&#1072;&#1093;-&#1096;&#1072;&#1073;&#1083;&#1086;&#1085;-&#1086;&#1092;&#1086;&#1088;&#1084;&#1083;&#1077;&#1085;&#1080;&#1103;.docx" TargetMode="External"/><Relationship Id="rId9" Type="http://schemas.openxmlformats.org/officeDocument/2006/relationships/hyperlink" Target="https://indico.spbu.ru/event/1/attachments/293/455/&#1051;&#1080;&#1094;&#1077;&#1085;&#1079;&#1080;&#1086;&#1085;&#1085;&#1099;&#1081;-&#1076;&#1086;&#1075;&#1086;&#1074;&#1086;&#1088;-&#1048;&#1079;&#1074;&#1077;&#1089;&#1090;&#1080;&#1103;&#1056;&#1040;&#1053;-&#1060;&#1048;&#1047;-2024.docx" TargetMode="External"/><Relationship Id="rId10" Type="http://schemas.openxmlformats.org/officeDocument/2006/relationships/hyperlink" Target="https://indico.spbu.ru/event/1/attachments/293/451/BullRAS_Phys-copyrightENG-2024.docx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LibreOffice/24.2.7.2$Linux_X86_64 LibreOffice_project/420$Build-2</Application>
  <AppVersion>15.0000</AppVersion>
  <Pages>5</Pages>
  <Words>1516</Words>
  <Characters>9436</Characters>
  <CharactersWithSpaces>10940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2023-09-04T18:25:00Z</dcterms:created>
  <dc:creator>Каримуллин Камиль Равкатович</dc:creator>
  <dc:description/>
  <dc:language>ru-RU</dc:language>
  <cp:lastModifiedBy/>
  <dcterms:modified xsi:type="dcterms:W3CDTF">2025-07-05T09:18:19Z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